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58D" w14:textId="77777777" w:rsidR="00757261" w:rsidRPr="00FA5212" w:rsidRDefault="00757261" w:rsidP="004F73CF">
      <w:p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 xml:space="preserve">KARTA PRZEDMIOTU </w:t>
      </w:r>
    </w:p>
    <w:p w14:paraId="3096E15B" w14:textId="77777777" w:rsidR="003C473D" w:rsidRPr="00FA5212" w:rsidRDefault="003C473D" w:rsidP="004F73CF">
      <w:pPr>
        <w:rPr>
          <w:rFonts w:cstheme="minorHAnsi"/>
          <w:b/>
          <w:sz w:val="24"/>
          <w:szCs w:val="24"/>
        </w:rPr>
      </w:pPr>
    </w:p>
    <w:p w14:paraId="27501D34" w14:textId="77777777" w:rsidR="004F73CF" w:rsidRPr="00FA521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FA5212" w14:paraId="59600F6E" w14:textId="77777777" w:rsidTr="0047354E">
        <w:tc>
          <w:tcPr>
            <w:tcW w:w="4606" w:type="dxa"/>
          </w:tcPr>
          <w:p w14:paraId="477D0FC2" w14:textId="77777777" w:rsidR="002D1A52" w:rsidRPr="00FA5212" w:rsidRDefault="002D1A52" w:rsidP="0047354E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14:paraId="23D26456" w14:textId="77777777" w:rsidR="002D1A52" w:rsidRPr="00FA5212" w:rsidRDefault="0080456F" w:rsidP="004735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Muzeum i galeria jako przestrzeń ekspozycyjna</w:t>
            </w:r>
          </w:p>
        </w:tc>
      </w:tr>
      <w:tr w:rsidR="002D1A52" w:rsidRPr="00FA5212" w14:paraId="6A26148C" w14:textId="77777777" w:rsidTr="00AE43B8">
        <w:tc>
          <w:tcPr>
            <w:tcW w:w="4606" w:type="dxa"/>
          </w:tcPr>
          <w:p w14:paraId="553CE725" w14:textId="77777777" w:rsidR="002D1A52" w:rsidRPr="00FA5212" w:rsidRDefault="00C961A5" w:rsidP="00AE43B8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</w:tcPr>
          <w:p w14:paraId="1C7C5DC5" w14:textId="77777777" w:rsidR="002D1A52" w:rsidRPr="00FA5212" w:rsidRDefault="0080456F" w:rsidP="000F157E">
            <w:pPr>
              <w:rPr>
                <w:rFonts w:cstheme="minorHAnsi"/>
                <w:sz w:val="24"/>
                <w:szCs w:val="24"/>
              </w:rPr>
            </w:pPr>
            <w:r w:rsidRPr="0080456F">
              <w:rPr>
                <w:rFonts w:cstheme="minorHAnsi"/>
                <w:sz w:val="24"/>
                <w:szCs w:val="24"/>
              </w:rPr>
              <w:t>Museum and gallery as an exhibition space</w:t>
            </w:r>
          </w:p>
        </w:tc>
      </w:tr>
      <w:tr w:rsidR="00465599" w:rsidRPr="00FA5212" w14:paraId="7C363FE5" w14:textId="77777777" w:rsidTr="00387F68">
        <w:tc>
          <w:tcPr>
            <w:tcW w:w="4606" w:type="dxa"/>
          </w:tcPr>
          <w:p w14:paraId="51EF31B9" w14:textId="77777777" w:rsidR="00465599" w:rsidRPr="00FA5212" w:rsidRDefault="00465599" w:rsidP="001C019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</w:tcPr>
          <w:p w14:paraId="60537181" w14:textId="77777777" w:rsidR="00465599" w:rsidRPr="00FA5212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Historia sztuki</w:t>
            </w:r>
          </w:p>
        </w:tc>
      </w:tr>
      <w:tr w:rsidR="00465599" w:rsidRPr="00FA5212" w14:paraId="7FF45135" w14:textId="77777777" w:rsidTr="004B6051">
        <w:tc>
          <w:tcPr>
            <w:tcW w:w="4606" w:type="dxa"/>
          </w:tcPr>
          <w:p w14:paraId="483E32D2" w14:textId="77777777" w:rsidR="00465599" w:rsidRPr="00FA5212" w:rsidRDefault="00465599" w:rsidP="004B605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</w:tcPr>
          <w:p w14:paraId="15307B3B" w14:textId="77777777" w:rsidR="00465599" w:rsidRPr="00FA5212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465599" w:rsidRPr="00FA5212" w14:paraId="4BF3B415" w14:textId="77777777" w:rsidTr="004B6051">
        <w:tc>
          <w:tcPr>
            <w:tcW w:w="4606" w:type="dxa"/>
          </w:tcPr>
          <w:p w14:paraId="5ADC6918" w14:textId="77777777" w:rsidR="00465599" w:rsidRPr="00FA5212" w:rsidRDefault="00465599" w:rsidP="004B605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</w:tcPr>
          <w:p w14:paraId="54B8ADE3" w14:textId="77777777" w:rsidR="00465599" w:rsidRPr="00FA5212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465599" w:rsidRPr="00FA5212" w14:paraId="689D4767" w14:textId="77777777" w:rsidTr="004B6051">
        <w:tc>
          <w:tcPr>
            <w:tcW w:w="4606" w:type="dxa"/>
          </w:tcPr>
          <w:p w14:paraId="5F506291" w14:textId="77777777" w:rsidR="00465599" w:rsidRPr="00FA5212" w:rsidRDefault="00465599" w:rsidP="004B605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Dyscyplina</w:t>
            </w:r>
          </w:p>
        </w:tc>
        <w:tc>
          <w:tcPr>
            <w:tcW w:w="4606" w:type="dxa"/>
          </w:tcPr>
          <w:p w14:paraId="29E245D2" w14:textId="77777777" w:rsidR="00465599" w:rsidRPr="00FA5212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Nauki o sztuce</w:t>
            </w:r>
          </w:p>
        </w:tc>
      </w:tr>
      <w:tr w:rsidR="00465599" w:rsidRPr="00FA5212" w14:paraId="5299084C" w14:textId="77777777" w:rsidTr="002D1A52">
        <w:tc>
          <w:tcPr>
            <w:tcW w:w="4606" w:type="dxa"/>
          </w:tcPr>
          <w:p w14:paraId="74C92A82" w14:textId="77777777" w:rsidR="00465599" w:rsidRPr="00FA5212" w:rsidRDefault="00465599" w:rsidP="0014139E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</w:tcPr>
          <w:p w14:paraId="6470B33D" w14:textId="77777777" w:rsidR="00465599" w:rsidRPr="00FA5212" w:rsidRDefault="00465599" w:rsidP="00BD43D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Polski</w:t>
            </w:r>
          </w:p>
        </w:tc>
      </w:tr>
    </w:tbl>
    <w:p w14:paraId="53E01CFB" w14:textId="77777777" w:rsidR="003501E6" w:rsidRPr="00FA5212" w:rsidRDefault="003501E6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FA5212" w14:paraId="0C4515E4" w14:textId="77777777" w:rsidTr="00C961A5">
        <w:tc>
          <w:tcPr>
            <w:tcW w:w="4606" w:type="dxa"/>
          </w:tcPr>
          <w:p w14:paraId="57C4AD10" w14:textId="77777777" w:rsidR="00C961A5" w:rsidRPr="00FA5212" w:rsidRDefault="00BC4DCB" w:rsidP="001051F5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</w:tcPr>
          <w:p w14:paraId="2F301D86" w14:textId="77777777" w:rsidR="00C961A5" w:rsidRPr="00FA5212" w:rsidRDefault="00465599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dr Krzysztof Przylicki</w:t>
            </w:r>
          </w:p>
          <w:p w14:paraId="63E967EF" w14:textId="77777777" w:rsidR="003C473D" w:rsidRPr="00FA5212" w:rsidRDefault="003C473D" w:rsidP="002D1A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658C0A" w14:textId="77777777" w:rsidR="00C961A5" w:rsidRPr="00FA5212" w:rsidRDefault="00C961A5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FA5212" w14:paraId="2ABC8663" w14:textId="77777777" w:rsidTr="00B04272">
        <w:tc>
          <w:tcPr>
            <w:tcW w:w="2303" w:type="dxa"/>
          </w:tcPr>
          <w:p w14:paraId="3FBA4F06" w14:textId="77777777" w:rsidR="00C37A43" w:rsidRPr="00FA521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Forma zajęć</w:t>
            </w:r>
            <w:r w:rsidR="00FC6CE1" w:rsidRPr="00FA5212">
              <w:rPr>
                <w:rFonts w:cstheme="minorHAnsi"/>
                <w:sz w:val="24"/>
                <w:szCs w:val="24"/>
              </w:rPr>
              <w:t xml:space="preserve"> </w:t>
            </w:r>
            <w:r w:rsidR="00FC6CE1" w:rsidRPr="00FA5212">
              <w:rPr>
                <w:rFonts w:cstheme="minorHAnsi"/>
                <w:i/>
                <w:sz w:val="24"/>
                <w:szCs w:val="24"/>
              </w:rPr>
              <w:t>(katalog zamknięt</w:t>
            </w:r>
            <w:r w:rsidR="00757261" w:rsidRPr="00FA5212">
              <w:rPr>
                <w:rFonts w:cstheme="minorHAnsi"/>
                <w:i/>
                <w:sz w:val="24"/>
                <w:szCs w:val="24"/>
              </w:rPr>
              <w:t>y</w:t>
            </w:r>
            <w:r w:rsidR="00FC6CE1" w:rsidRPr="00FA5212">
              <w:rPr>
                <w:rFonts w:cstheme="minorHAnsi"/>
                <w:i/>
                <w:sz w:val="24"/>
                <w:szCs w:val="24"/>
              </w:rPr>
              <w:t xml:space="preserve"> ze słownika)</w:t>
            </w:r>
          </w:p>
        </w:tc>
        <w:tc>
          <w:tcPr>
            <w:tcW w:w="2303" w:type="dxa"/>
          </w:tcPr>
          <w:p w14:paraId="69766887" w14:textId="77777777" w:rsidR="00C37A43" w:rsidRPr="00FA521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Liczba godzin</w:t>
            </w:r>
          </w:p>
        </w:tc>
        <w:tc>
          <w:tcPr>
            <w:tcW w:w="2303" w:type="dxa"/>
          </w:tcPr>
          <w:p w14:paraId="7E94EA97" w14:textId="77777777" w:rsidR="00C37A43" w:rsidRPr="00FA521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semestr</w:t>
            </w:r>
          </w:p>
        </w:tc>
        <w:tc>
          <w:tcPr>
            <w:tcW w:w="2303" w:type="dxa"/>
          </w:tcPr>
          <w:p w14:paraId="31F8A41C" w14:textId="77777777" w:rsidR="00C37A43" w:rsidRPr="00FA521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Punkty ECTS</w:t>
            </w:r>
          </w:p>
        </w:tc>
      </w:tr>
      <w:tr w:rsidR="000F157E" w:rsidRPr="00FA5212" w14:paraId="3F67E667" w14:textId="77777777" w:rsidTr="00C37A43">
        <w:tc>
          <w:tcPr>
            <w:tcW w:w="2303" w:type="dxa"/>
          </w:tcPr>
          <w:p w14:paraId="25677FFB" w14:textId="77777777" w:rsidR="000F157E" w:rsidRPr="00FA5212" w:rsidRDefault="000F157E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warsztaty</w:t>
            </w:r>
          </w:p>
        </w:tc>
        <w:tc>
          <w:tcPr>
            <w:tcW w:w="2303" w:type="dxa"/>
          </w:tcPr>
          <w:p w14:paraId="0EA59169" w14:textId="5B33976A" w:rsidR="000F157E" w:rsidRPr="00FA5212" w:rsidRDefault="00572B30" w:rsidP="00304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303" w:type="dxa"/>
          </w:tcPr>
          <w:p w14:paraId="00C818BA" w14:textId="68C7FA88" w:rsidR="000F157E" w:rsidRPr="00FA5212" w:rsidRDefault="00572B30" w:rsidP="00CB1A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III, IV, V</w:t>
            </w:r>
          </w:p>
        </w:tc>
        <w:tc>
          <w:tcPr>
            <w:tcW w:w="2303" w:type="dxa"/>
          </w:tcPr>
          <w:p w14:paraId="17695829" w14:textId="543DCFE1" w:rsidR="000F157E" w:rsidRPr="00FA5212" w:rsidRDefault="00572B30" w:rsidP="002D1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3C8B4F8B" w14:textId="77777777" w:rsidR="00BC4DCB" w:rsidRPr="00FA5212" w:rsidRDefault="00BC4DCB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FA5212" w14:paraId="1D58C8D0" w14:textId="77777777" w:rsidTr="002754C6">
        <w:tc>
          <w:tcPr>
            <w:tcW w:w="2235" w:type="dxa"/>
          </w:tcPr>
          <w:p w14:paraId="47776E13" w14:textId="77777777" w:rsidR="004F73CF" w:rsidRPr="00FA5212" w:rsidRDefault="004F73CF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</w:tcPr>
          <w:p w14:paraId="4BC69BEE" w14:textId="2475BF6F" w:rsidR="004F73CF" w:rsidRPr="00FA5212" w:rsidRDefault="000F157E" w:rsidP="002A774C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 xml:space="preserve">Orientacja w życiu </w:t>
            </w:r>
            <w:r w:rsidR="002A774C" w:rsidRPr="00FA5212">
              <w:rPr>
                <w:rFonts w:cstheme="minorHAnsi"/>
                <w:sz w:val="24"/>
                <w:szCs w:val="24"/>
              </w:rPr>
              <w:t>kulturalnym Lublina</w:t>
            </w:r>
          </w:p>
        </w:tc>
      </w:tr>
    </w:tbl>
    <w:p w14:paraId="721C94BF" w14:textId="77777777" w:rsidR="004F73CF" w:rsidRPr="00FA5212" w:rsidRDefault="004F73CF" w:rsidP="004F73CF">
      <w:pPr>
        <w:spacing w:after="0"/>
        <w:rPr>
          <w:rFonts w:cstheme="minorHAnsi"/>
          <w:sz w:val="24"/>
          <w:szCs w:val="24"/>
        </w:rPr>
      </w:pPr>
    </w:p>
    <w:p w14:paraId="4D8364A3" w14:textId="77777777" w:rsidR="008215CC" w:rsidRPr="00FA5212" w:rsidRDefault="008215CC" w:rsidP="008215CC">
      <w:pPr>
        <w:spacing w:after="0"/>
        <w:rPr>
          <w:rFonts w:cstheme="minorHAnsi"/>
          <w:sz w:val="24"/>
          <w:szCs w:val="24"/>
        </w:rPr>
      </w:pPr>
    </w:p>
    <w:p w14:paraId="44B8A7CB" w14:textId="77777777" w:rsidR="004F73CF" w:rsidRPr="00FA521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 xml:space="preserve">Cele </w:t>
      </w:r>
      <w:r w:rsidR="001051F5" w:rsidRPr="00FA5212">
        <w:rPr>
          <w:rFonts w:cstheme="minorHAnsi"/>
          <w:b/>
          <w:sz w:val="24"/>
          <w:szCs w:val="24"/>
        </w:rPr>
        <w:t xml:space="preserve">kształcenia dla </w:t>
      </w:r>
      <w:r w:rsidRPr="00FA5212">
        <w:rPr>
          <w:rFonts w:cstheme="minorHAnsi"/>
          <w:b/>
          <w:sz w:val="24"/>
          <w:szCs w:val="24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FA5212" w14:paraId="4573F247" w14:textId="77777777" w:rsidTr="004F73CF">
        <w:tc>
          <w:tcPr>
            <w:tcW w:w="9212" w:type="dxa"/>
          </w:tcPr>
          <w:p w14:paraId="7B09E3C5" w14:textId="77777777" w:rsidR="004F73CF" w:rsidRPr="00FA5212" w:rsidRDefault="000F157E" w:rsidP="00C1722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 xml:space="preserve">C1 </w:t>
            </w:r>
            <w:r w:rsidR="00C1722F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Poznanie zasad tworzenia wystaw muzealnych</w:t>
            </w:r>
          </w:p>
        </w:tc>
      </w:tr>
      <w:tr w:rsidR="004F73CF" w:rsidRPr="00FA5212" w14:paraId="20FF6BBB" w14:textId="77777777" w:rsidTr="004F73CF">
        <w:tc>
          <w:tcPr>
            <w:tcW w:w="9212" w:type="dxa"/>
          </w:tcPr>
          <w:p w14:paraId="0C22756C" w14:textId="77777777" w:rsidR="004F73CF" w:rsidRPr="00FA5212" w:rsidRDefault="00C1722F" w:rsidP="00C1722F">
            <w:pPr>
              <w:rPr>
                <w:rFonts w:cstheme="minorHAnsi"/>
                <w:sz w:val="24"/>
                <w:szCs w:val="24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C2 Zapoznanie się z najnowszymi trendami w wystawiennictwie</w:t>
            </w:r>
          </w:p>
        </w:tc>
      </w:tr>
      <w:tr w:rsidR="004F73CF" w:rsidRPr="00FA5212" w14:paraId="552F7712" w14:textId="77777777" w:rsidTr="004F73CF">
        <w:tc>
          <w:tcPr>
            <w:tcW w:w="9212" w:type="dxa"/>
          </w:tcPr>
          <w:p w14:paraId="01D4A0F5" w14:textId="77777777" w:rsidR="004F73CF" w:rsidRPr="00FA5212" w:rsidRDefault="00C1722F" w:rsidP="004F73CF">
            <w:pPr>
              <w:rPr>
                <w:rFonts w:cstheme="minorHAnsi"/>
                <w:sz w:val="24"/>
                <w:szCs w:val="24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C3 Nabycie umiejętności praktycznych w organizacji wystaw muzealnych (w oparciu o zbiory Muzeum KUL)</w:t>
            </w:r>
          </w:p>
        </w:tc>
      </w:tr>
    </w:tbl>
    <w:p w14:paraId="18F7E3DB" w14:textId="77777777" w:rsidR="003C473D" w:rsidRPr="00FA5212" w:rsidRDefault="003C473D" w:rsidP="004F73CF">
      <w:pPr>
        <w:spacing w:after="0"/>
        <w:rPr>
          <w:rFonts w:cstheme="minorHAnsi"/>
          <w:sz w:val="24"/>
          <w:szCs w:val="24"/>
        </w:rPr>
      </w:pPr>
    </w:p>
    <w:p w14:paraId="78ED0BC4" w14:textId="77777777" w:rsidR="003C473D" w:rsidRPr="00FA5212" w:rsidRDefault="003C473D">
      <w:pPr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br w:type="page"/>
      </w:r>
    </w:p>
    <w:p w14:paraId="38E95BC9" w14:textId="77777777" w:rsidR="004F73CF" w:rsidRPr="00FA5212" w:rsidRDefault="004F73CF" w:rsidP="004F73CF">
      <w:pPr>
        <w:spacing w:after="0"/>
        <w:rPr>
          <w:rFonts w:cstheme="minorHAnsi"/>
          <w:sz w:val="24"/>
          <w:szCs w:val="24"/>
        </w:rPr>
      </w:pPr>
    </w:p>
    <w:p w14:paraId="6B72F1FA" w14:textId="77777777" w:rsidR="004F73CF" w:rsidRPr="00FA5212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 xml:space="preserve">Efekty </w:t>
      </w:r>
      <w:r w:rsidR="00F54F71" w:rsidRPr="00FA5212">
        <w:rPr>
          <w:rFonts w:cstheme="minorHAnsi"/>
          <w:b/>
          <w:sz w:val="24"/>
          <w:szCs w:val="24"/>
        </w:rPr>
        <w:t>uczenia się</w:t>
      </w:r>
      <w:r w:rsidRPr="00FA5212">
        <w:rPr>
          <w:rFonts w:cstheme="minorHAnsi"/>
          <w:b/>
          <w:sz w:val="24"/>
          <w:szCs w:val="24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FA5212" w14:paraId="77FE6957" w14:textId="77777777" w:rsidTr="00556FCA">
        <w:tc>
          <w:tcPr>
            <w:tcW w:w="1101" w:type="dxa"/>
            <w:vAlign w:val="center"/>
          </w:tcPr>
          <w:p w14:paraId="33B9FA5C" w14:textId="77777777" w:rsidR="004F73CF" w:rsidRPr="00FA521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5953" w:type="dxa"/>
            <w:vAlign w:val="center"/>
          </w:tcPr>
          <w:p w14:paraId="00C65CB0" w14:textId="77777777" w:rsidR="004F73CF" w:rsidRPr="00FA521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54DE876E" w14:textId="77777777" w:rsidR="004F73CF" w:rsidRPr="00FA521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Odniesienie do efektu kierunkowego</w:t>
            </w:r>
          </w:p>
        </w:tc>
      </w:tr>
      <w:tr w:rsidR="004F73CF" w:rsidRPr="00FA5212" w14:paraId="310BDAA8" w14:textId="77777777" w:rsidTr="004A7233">
        <w:tc>
          <w:tcPr>
            <w:tcW w:w="9212" w:type="dxa"/>
            <w:gridSpan w:val="3"/>
          </w:tcPr>
          <w:p w14:paraId="761C26DD" w14:textId="77777777" w:rsidR="004F73CF" w:rsidRPr="00FA5212" w:rsidRDefault="004F73CF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WIEDZA</w:t>
            </w:r>
          </w:p>
        </w:tc>
      </w:tr>
      <w:tr w:rsidR="004F73CF" w:rsidRPr="00FA5212" w14:paraId="571AC222" w14:textId="77777777" w:rsidTr="004F73CF">
        <w:tc>
          <w:tcPr>
            <w:tcW w:w="1101" w:type="dxa"/>
          </w:tcPr>
          <w:p w14:paraId="2ED027F0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5953" w:type="dxa"/>
          </w:tcPr>
          <w:p w14:paraId="0298F1EA" w14:textId="77777777" w:rsidR="004F73CF" w:rsidRPr="00FA5212" w:rsidRDefault="00A92291" w:rsidP="00A9229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</w:t>
            </w:r>
            <w:r w:rsidR="00C1722F" w:rsidRPr="00FA5212">
              <w:rPr>
                <w:rFonts w:cstheme="minorHAnsi"/>
                <w:sz w:val="24"/>
                <w:szCs w:val="24"/>
              </w:rPr>
              <w:t xml:space="preserve">tudent zna </w:t>
            </w:r>
            <w:r w:rsidRPr="00FA5212">
              <w:rPr>
                <w:rFonts w:cstheme="minorHAnsi"/>
                <w:sz w:val="24"/>
                <w:szCs w:val="24"/>
              </w:rPr>
              <w:t>zasady</w:t>
            </w:r>
            <w:r w:rsidR="00C1722F" w:rsidRPr="00FA5212">
              <w:rPr>
                <w:rFonts w:cstheme="minorHAnsi"/>
                <w:sz w:val="24"/>
                <w:szCs w:val="24"/>
              </w:rPr>
              <w:t xml:space="preserve"> tworzenia</w:t>
            </w:r>
            <w:r w:rsidR="00ED2AC0" w:rsidRPr="00FA5212">
              <w:rPr>
                <w:rFonts w:cstheme="minorHAnsi"/>
                <w:sz w:val="24"/>
                <w:szCs w:val="24"/>
              </w:rPr>
              <w:t xml:space="preserve"> wystaw</w:t>
            </w:r>
            <w:r w:rsidR="00C1722F" w:rsidRPr="00FA5212">
              <w:rPr>
                <w:rFonts w:cstheme="minorHAnsi"/>
                <w:sz w:val="24"/>
                <w:szCs w:val="24"/>
              </w:rPr>
              <w:t xml:space="preserve"> muzealnych</w:t>
            </w:r>
          </w:p>
        </w:tc>
        <w:tc>
          <w:tcPr>
            <w:tcW w:w="2158" w:type="dxa"/>
          </w:tcPr>
          <w:p w14:paraId="40855BAD" w14:textId="77777777" w:rsidR="004F73CF" w:rsidRPr="00FA5212" w:rsidRDefault="00355339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K_W0</w:t>
            </w:r>
            <w:r w:rsidR="00A92291" w:rsidRPr="00FA521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F73CF" w:rsidRPr="00FA5212" w14:paraId="49BF2E7A" w14:textId="77777777" w:rsidTr="004F73CF">
        <w:tc>
          <w:tcPr>
            <w:tcW w:w="1101" w:type="dxa"/>
          </w:tcPr>
          <w:p w14:paraId="38966B5E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5953" w:type="dxa"/>
          </w:tcPr>
          <w:p w14:paraId="7DA1C6E4" w14:textId="77777777" w:rsidR="004F73CF" w:rsidRPr="00FA5212" w:rsidRDefault="00A92291" w:rsidP="002A774C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student  zna najważniejsze wystawy, potrafi je krytycznie ocenić</w:t>
            </w:r>
          </w:p>
        </w:tc>
        <w:tc>
          <w:tcPr>
            <w:tcW w:w="2158" w:type="dxa"/>
          </w:tcPr>
          <w:p w14:paraId="42581F8D" w14:textId="77777777" w:rsidR="004F73CF" w:rsidRPr="00FA5212" w:rsidRDefault="00BE684E" w:rsidP="00A9229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K_W0</w:t>
            </w:r>
            <w:r w:rsidR="00A92291" w:rsidRPr="00FA5212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F73CF" w:rsidRPr="00FA5212" w14:paraId="72880E2D" w14:textId="77777777" w:rsidTr="002C7271">
        <w:tc>
          <w:tcPr>
            <w:tcW w:w="9212" w:type="dxa"/>
            <w:gridSpan w:val="3"/>
          </w:tcPr>
          <w:p w14:paraId="4666D862" w14:textId="77777777" w:rsidR="004F73CF" w:rsidRPr="00FA5212" w:rsidRDefault="004F73CF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4F73CF" w:rsidRPr="00FA5212" w14:paraId="3F60F7AE" w14:textId="77777777" w:rsidTr="004F73CF">
        <w:tc>
          <w:tcPr>
            <w:tcW w:w="1101" w:type="dxa"/>
          </w:tcPr>
          <w:p w14:paraId="6894C7BC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5953" w:type="dxa"/>
          </w:tcPr>
          <w:p w14:paraId="2EBF6D03" w14:textId="77777777" w:rsidR="004F73CF" w:rsidRPr="00FA5212" w:rsidRDefault="00A92291" w:rsidP="00355339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student potrafi krytycznie oceniać wystawy muzealne pod kątem scenariusza, realizacji, systemu identyfikacji muzealnej, marketingu itp.</w:t>
            </w:r>
          </w:p>
        </w:tc>
        <w:tc>
          <w:tcPr>
            <w:tcW w:w="2158" w:type="dxa"/>
          </w:tcPr>
          <w:p w14:paraId="00C5CD48" w14:textId="77777777" w:rsidR="004F73CF" w:rsidRPr="00FA5212" w:rsidRDefault="00355339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  <w:lang w:eastAsia="pl-PL"/>
              </w:rPr>
              <w:t>K_U03</w:t>
            </w:r>
          </w:p>
        </w:tc>
      </w:tr>
      <w:tr w:rsidR="004F73CF" w:rsidRPr="00FA5212" w14:paraId="7BD9E764" w14:textId="77777777" w:rsidTr="004F73CF">
        <w:tc>
          <w:tcPr>
            <w:tcW w:w="1101" w:type="dxa"/>
          </w:tcPr>
          <w:p w14:paraId="060AB4B8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5953" w:type="dxa"/>
          </w:tcPr>
          <w:p w14:paraId="63C3A200" w14:textId="77777777" w:rsidR="004F73CF" w:rsidRPr="00FA5212" w:rsidRDefault="00A92291" w:rsidP="00A9229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student</w:t>
            </w:r>
            <w:r w:rsidR="005854B1" w:rsidRPr="00FA5212">
              <w:rPr>
                <w:rFonts w:cstheme="minorHAnsi"/>
                <w:sz w:val="24"/>
                <w:szCs w:val="24"/>
              </w:rPr>
              <w:t xml:space="preserve"> potrafi </w:t>
            </w:r>
            <w:r w:rsidRPr="00FA5212">
              <w:rPr>
                <w:rFonts w:cstheme="minorHAnsi"/>
                <w:sz w:val="24"/>
                <w:szCs w:val="24"/>
              </w:rPr>
              <w:t>przygotować scenariusz wystawy, a także towarzyszące wystawie opisy i podpisy</w:t>
            </w:r>
          </w:p>
        </w:tc>
        <w:tc>
          <w:tcPr>
            <w:tcW w:w="2158" w:type="dxa"/>
          </w:tcPr>
          <w:p w14:paraId="632ACBD0" w14:textId="77777777" w:rsidR="004F73CF" w:rsidRPr="00FA5212" w:rsidRDefault="00BE684E" w:rsidP="00A9229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  <w:lang w:eastAsia="pl-PL"/>
              </w:rPr>
              <w:t>K_U0</w:t>
            </w:r>
            <w:r w:rsidR="00A92291" w:rsidRPr="00FA5212">
              <w:rPr>
                <w:rFonts w:cstheme="minorHAnsi"/>
                <w:sz w:val="24"/>
                <w:szCs w:val="24"/>
                <w:lang w:eastAsia="pl-PL"/>
              </w:rPr>
              <w:t>4</w:t>
            </w:r>
          </w:p>
        </w:tc>
      </w:tr>
      <w:tr w:rsidR="004F73CF" w:rsidRPr="00FA5212" w14:paraId="101BF7C3" w14:textId="77777777" w:rsidTr="00520856">
        <w:tc>
          <w:tcPr>
            <w:tcW w:w="9212" w:type="dxa"/>
            <w:gridSpan w:val="3"/>
          </w:tcPr>
          <w:p w14:paraId="718ED8B1" w14:textId="77777777" w:rsidR="004F73CF" w:rsidRPr="00FA5212" w:rsidRDefault="004F73CF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4F73CF" w:rsidRPr="00FA5212" w14:paraId="61F59601" w14:textId="77777777" w:rsidTr="004F73CF">
        <w:tc>
          <w:tcPr>
            <w:tcW w:w="1101" w:type="dxa"/>
          </w:tcPr>
          <w:p w14:paraId="1BFCB840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5953" w:type="dxa"/>
          </w:tcPr>
          <w:p w14:paraId="493542DF" w14:textId="77777777" w:rsidR="004F73CF" w:rsidRPr="00FA5212" w:rsidRDefault="00A92291" w:rsidP="005854B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student</w:t>
            </w:r>
            <w:r w:rsidR="009E493E" w:rsidRPr="00FA5212">
              <w:rPr>
                <w:rFonts w:cstheme="minorHAnsi"/>
                <w:sz w:val="24"/>
                <w:szCs w:val="24"/>
              </w:rPr>
              <w:t xml:space="preserve"> uczestniczy w życiu kulturalnym</w:t>
            </w:r>
            <w:r w:rsidR="00355339" w:rsidRPr="00FA5212">
              <w:rPr>
                <w:rFonts w:cstheme="minorHAnsi"/>
                <w:sz w:val="24"/>
                <w:szCs w:val="24"/>
              </w:rPr>
              <w:t xml:space="preserve"> uczelni, miasta i regionu</w:t>
            </w:r>
          </w:p>
        </w:tc>
        <w:tc>
          <w:tcPr>
            <w:tcW w:w="2158" w:type="dxa"/>
          </w:tcPr>
          <w:p w14:paraId="1B5333C4" w14:textId="77777777" w:rsidR="004F73CF" w:rsidRPr="00FA5212" w:rsidRDefault="002A774C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  <w:lang w:eastAsia="pl-PL"/>
              </w:rPr>
              <w:t>K_K04</w:t>
            </w:r>
          </w:p>
        </w:tc>
      </w:tr>
      <w:tr w:rsidR="004F73CF" w:rsidRPr="00FA5212" w14:paraId="02A28EAD" w14:textId="77777777" w:rsidTr="004F73CF">
        <w:tc>
          <w:tcPr>
            <w:tcW w:w="1101" w:type="dxa"/>
          </w:tcPr>
          <w:p w14:paraId="2588A039" w14:textId="77777777" w:rsidR="004F73CF" w:rsidRPr="00FA5212" w:rsidRDefault="004F73CF" w:rsidP="004F73CF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K_02</w:t>
            </w:r>
          </w:p>
        </w:tc>
        <w:tc>
          <w:tcPr>
            <w:tcW w:w="5953" w:type="dxa"/>
          </w:tcPr>
          <w:p w14:paraId="057767DA" w14:textId="77777777" w:rsidR="004F73CF" w:rsidRPr="00FA5212" w:rsidRDefault="00A92291" w:rsidP="002A774C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Student</w:t>
            </w:r>
            <w:r w:rsidR="002A774C" w:rsidRPr="00FA5212">
              <w:rPr>
                <w:rFonts w:cstheme="minorHAnsi"/>
                <w:sz w:val="24"/>
                <w:szCs w:val="24"/>
              </w:rPr>
              <w:t xml:space="preserve"> jest gotów do podejmowania inicjatyw</w:t>
            </w:r>
            <w:r w:rsidR="00BE684E" w:rsidRPr="00FA5212">
              <w:rPr>
                <w:rFonts w:cstheme="minorHAnsi"/>
                <w:sz w:val="24"/>
                <w:szCs w:val="24"/>
              </w:rPr>
              <w:t xml:space="preserve"> wystawienniczych z zakresu sztuki</w:t>
            </w:r>
          </w:p>
        </w:tc>
        <w:tc>
          <w:tcPr>
            <w:tcW w:w="2158" w:type="dxa"/>
          </w:tcPr>
          <w:p w14:paraId="50D7D210" w14:textId="77777777" w:rsidR="004F73CF" w:rsidRPr="00FA5212" w:rsidRDefault="00BE684E" w:rsidP="00A92291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  <w:lang w:eastAsia="pl-PL"/>
              </w:rPr>
              <w:t>K_K0</w:t>
            </w:r>
            <w:r w:rsidR="00A92291" w:rsidRPr="00FA5212">
              <w:rPr>
                <w:rFonts w:cstheme="minorHAnsi"/>
                <w:sz w:val="24"/>
                <w:szCs w:val="24"/>
                <w:lang w:eastAsia="pl-PL"/>
              </w:rPr>
              <w:t>8</w:t>
            </w:r>
          </w:p>
        </w:tc>
      </w:tr>
    </w:tbl>
    <w:p w14:paraId="314834AD" w14:textId="77777777" w:rsidR="003C473D" w:rsidRPr="00FA5212" w:rsidRDefault="003C473D" w:rsidP="003C473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14:paraId="3A19A2AC" w14:textId="77777777" w:rsidR="00FC6CE1" w:rsidRPr="00FA5212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FA5212" w14:paraId="643C893C" w14:textId="77777777" w:rsidTr="00FC6CE1">
        <w:tc>
          <w:tcPr>
            <w:tcW w:w="9212" w:type="dxa"/>
          </w:tcPr>
          <w:p w14:paraId="04827874" w14:textId="77777777" w:rsidR="00CB1A76" w:rsidRDefault="00A92291" w:rsidP="00FC6CE1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- Wystawy w historycznym ujęciu</w:t>
            </w: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Wystawy naszych czasów</w:t>
            </w:r>
          </w:p>
          <w:p w14:paraId="1C53B70F" w14:textId="77777777" w:rsidR="00CB1A76" w:rsidRDefault="00CB1A76" w:rsidP="00CB1A76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- Muzea naszych czasów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Kurator / koordynator wystawy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Formalności związane z organizacją wystaw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Profilaktyka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konserwatorska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Promocja wystawy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Katalog / folder wystawy - modele not katalo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gowych, opisów na wystawie itd.</w:t>
            </w:r>
            <w:r w:rsidR="00A92291"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Aranżacja wystawy</w:t>
            </w:r>
          </w:p>
          <w:p w14:paraId="52A287C6" w14:textId="77777777" w:rsidR="00CB1A76" w:rsidRPr="009E493E" w:rsidRDefault="00CB1A76" w:rsidP="00CB1A76">
            <w:r w:rsidRPr="009E493E">
              <w:t xml:space="preserve">- Multimedia w muzeum </w:t>
            </w:r>
          </w:p>
          <w:p w14:paraId="403FA227" w14:textId="77777777" w:rsidR="00FC6CE1" w:rsidRPr="00CB1A76" w:rsidRDefault="00A92291" w:rsidP="00CB1A76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- Zajęcia terenowe w muzeach / galeriach</w:t>
            </w:r>
          </w:p>
        </w:tc>
      </w:tr>
    </w:tbl>
    <w:p w14:paraId="01699F30" w14:textId="77777777" w:rsidR="00FC6CE1" w:rsidRPr="00FA5212" w:rsidRDefault="00FC6CE1" w:rsidP="00FC6CE1">
      <w:pPr>
        <w:rPr>
          <w:rFonts w:cstheme="minorHAnsi"/>
          <w:b/>
          <w:sz w:val="24"/>
          <w:szCs w:val="24"/>
        </w:rPr>
      </w:pPr>
    </w:p>
    <w:p w14:paraId="4C0CA67D" w14:textId="77777777" w:rsidR="004F73CF" w:rsidRPr="00FA5212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>Metody realizacji</w:t>
      </w:r>
      <w:r w:rsidR="008E4017" w:rsidRPr="00FA5212">
        <w:rPr>
          <w:rFonts w:cstheme="minorHAnsi"/>
          <w:b/>
          <w:sz w:val="24"/>
          <w:szCs w:val="24"/>
        </w:rPr>
        <w:t xml:space="preserve"> </w:t>
      </w:r>
      <w:r w:rsidR="00450FA6" w:rsidRPr="00FA5212">
        <w:rPr>
          <w:rFonts w:cstheme="minorHAnsi"/>
          <w:b/>
          <w:sz w:val="24"/>
          <w:szCs w:val="24"/>
        </w:rPr>
        <w:t xml:space="preserve">i weryfikacji </w:t>
      </w:r>
      <w:r w:rsidR="008E4017" w:rsidRPr="00FA5212">
        <w:rPr>
          <w:rFonts w:cstheme="minorHAnsi"/>
          <w:b/>
          <w:sz w:val="24"/>
          <w:szCs w:val="24"/>
        </w:rPr>
        <w:t xml:space="preserve">efektów </w:t>
      </w:r>
      <w:r w:rsidR="00F54F71" w:rsidRPr="00FA5212">
        <w:rPr>
          <w:rFonts w:cstheme="minorHAnsi"/>
          <w:b/>
          <w:sz w:val="24"/>
          <w:szCs w:val="24"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FA5212" w14:paraId="6689980F" w14:textId="77777777" w:rsidTr="00450FA6">
        <w:tc>
          <w:tcPr>
            <w:tcW w:w="1101" w:type="dxa"/>
            <w:vAlign w:val="center"/>
          </w:tcPr>
          <w:p w14:paraId="1C5BF024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0E185525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Metody dydaktyczne</w:t>
            </w:r>
          </w:p>
          <w:p w14:paraId="56872B88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A9DD800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Metody weryfikacji</w:t>
            </w:r>
          </w:p>
          <w:p w14:paraId="34743870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9A6029E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Sposoby dokumentacji</w:t>
            </w:r>
          </w:p>
          <w:p w14:paraId="20BF50C0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</w:tr>
      <w:tr w:rsidR="00450FA6" w:rsidRPr="00FA5212" w14:paraId="30DD03C4" w14:textId="77777777" w:rsidTr="00450FA6">
        <w:tc>
          <w:tcPr>
            <w:tcW w:w="9212" w:type="dxa"/>
            <w:gridSpan w:val="4"/>
            <w:vAlign w:val="center"/>
          </w:tcPr>
          <w:p w14:paraId="479B6E23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WIEDZA</w:t>
            </w:r>
          </w:p>
        </w:tc>
      </w:tr>
      <w:tr w:rsidR="00450FA6" w:rsidRPr="00FA5212" w14:paraId="0B0E8A16" w14:textId="77777777" w:rsidTr="00450FA6">
        <w:tc>
          <w:tcPr>
            <w:tcW w:w="1101" w:type="dxa"/>
          </w:tcPr>
          <w:p w14:paraId="29E641E2" w14:textId="77777777" w:rsidR="00450FA6" w:rsidRPr="00FA5212" w:rsidRDefault="00450FA6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2693" w:type="dxa"/>
          </w:tcPr>
          <w:p w14:paraId="017A401D" w14:textId="77777777" w:rsidR="00450FA6" w:rsidRPr="00FA5212" w:rsidRDefault="0011303C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2835" w:type="dxa"/>
          </w:tcPr>
          <w:p w14:paraId="49FA572D" w14:textId="77777777" w:rsidR="001D6E74" w:rsidRPr="00FA5212" w:rsidRDefault="001D6E74" w:rsidP="001D6E74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Sprawdzenie umiejętności praktycznych</w:t>
            </w:r>
          </w:p>
          <w:p w14:paraId="23EF2D7F" w14:textId="77777777" w:rsidR="00450FA6" w:rsidRPr="00FA5212" w:rsidRDefault="00450FA6" w:rsidP="002D1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</w:tcPr>
          <w:p w14:paraId="29B11F67" w14:textId="77777777" w:rsidR="00450FA6" w:rsidRPr="00FA5212" w:rsidRDefault="001D6E74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Karta oceny pracy w grupie</w:t>
            </w:r>
          </w:p>
        </w:tc>
      </w:tr>
      <w:tr w:rsidR="00450FA6" w:rsidRPr="00FA5212" w14:paraId="2C1AB1D2" w14:textId="77777777" w:rsidTr="00450FA6">
        <w:tc>
          <w:tcPr>
            <w:tcW w:w="1101" w:type="dxa"/>
          </w:tcPr>
          <w:p w14:paraId="47D43566" w14:textId="77777777" w:rsidR="00450FA6" w:rsidRPr="00FA5212" w:rsidRDefault="00450FA6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2693" w:type="dxa"/>
          </w:tcPr>
          <w:p w14:paraId="331167DE" w14:textId="77777777" w:rsidR="00450FA6" w:rsidRPr="00FA5212" w:rsidRDefault="0011303C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Metoda metaplanu</w:t>
            </w:r>
          </w:p>
        </w:tc>
        <w:tc>
          <w:tcPr>
            <w:tcW w:w="2835" w:type="dxa"/>
          </w:tcPr>
          <w:p w14:paraId="3DCA7302" w14:textId="77777777" w:rsidR="00450FA6" w:rsidRPr="00FA5212" w:rsidRDefault="001D6E74" w:rsidP="001D6E74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1AAAF8E2" w14:textId="77777777" w:rsidR="00450FA6" w:rsidRPr="00FA5212" w:rsidRDefault="001D6E74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Karta oceny pracy w </w:t>
            </w: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grupie</w:t>
            </w:r>
          </w:p>
        </w:tc>
      </w:tr>
      <w:tr w:rsidR="00450FA6" w:rsidRPr="00FA5212" w14:paraId="71A3760C" w14:textId="77777777" w:rsidTr="00450FA6">
        <w:tc>
          <w:tcPr>
            <w:tcW w:w="9212" w:type="dxa"/>
            <w:gridSpan w:val="4"/>
            <w:vAlign w:val="center"/>
          </w:tcPr>
          <w:p w14:paraId="17249637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A92291" w:rsidRPr="00FA5212" w14:paraId="77C9B07E" w14:textId="77777777" w:rsidTr="00450FA6">
        <w:tc>
          <w:tcPr>
            <w:tcW w:w="1101" w:type="dxa"/>
          </w:tcPr>
          <w:p w14:paraId="26F4A1CC" w14:textId="77777777" w:rsidR="00A92291" w:rsidRPr="00FA5212" w:rsidRDefault="00A92291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2693" w:type="dxa"/>
          </w:tcPr>
          <w:p w14:paraId="11EFD745" w14:textId="77777777" w:rsidR="00A92291" w:rsidRPr="00FA5212" w:rsidRDefault="00A92291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</w:tcPr>
          <w:p w14:paraId="39222279" w14:textId="77777777" w:rsidR="00A92291" w:rsidRPr="00FA5212" w:rsidRDefault="00A92291" w:rsidP="0062186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6D913C78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Karta oceny pracy w grupie</w:t>
            </w:r>
          </w:p>
        </w:tc>
      </w:tr>
      <w:tr w:rsidR="00450FA6" w:rsidRPr="00FA5212" w14:paraId="19A284E8" w14:textId="77777777" w:rsidTr="00450FA6">
        <w:tc>
          <w:tcPr>
            <w:tcW w:w="1101" w:type="dxa"/>
          </w:tcPr>
          <w:p w14:paraId="0F84B701" w14:textId="77777777" w:rsidR="00450FA6" w:rsidRPr="00FA5212" w:rsidRDefault="00450FA6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2693" w:type="dxa"/>
          </w:tcPr>
          <w:p w14:paraId="716D641F" w14:textId="77777777" w:rsidR="00450FA6" w:rsidRPr="00FA5212" w:rsidRDefault="0011303C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2835" w:type="dxa"/>
          </w:tcPr>
          <w:p w14:paraId="0CA6F366" w14:textId="77777777" w:rsidR="00450FA6" w:rsidRPr="00FA5212" w:rsidRDefault="00B71E2E" w:rsidP="002D1A5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Sprawdzenie umiejętności praktycznych</w:t>
            </w:r>
          </w:p>
        </w:tc>
        <w:tc>
          <w:tcPr>
            <w:tcW w:w="2583" w:type="dxa"/>
          </w:tcPr>
          <w:p w14:paraId="7BD44686" w14:textId="77777777" w:rsidR="00450FA6" w:rsidRPr="00FA5212" w:rsidRDefault="00986B99" w:rsidP="002D1A52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Karta oceny pracy w grupie</w:t>
            </w:r>
          </w:p>
        </w:tc>
      </w:tr>
      <w:tr w:rsidR="00450FA6" w:rsidRPr="00FA5212" w14:paraId="231F151C" w14:textId="77777777" w:rsidTr="00450FA6">
        <w:tc>
          <w:tcPr>
            <w:tcW w:w="9212" w:type="dxa"/>
            <w:gridSpan w:val="4"/>
            <w:vAlign w:val="center"/>
          </w:tcPr>
          <w:p w14:paraId="0AD1866F" w14:textId="77777777" w:rsidR="00450FA6" w:rsidRPr="00FA5212" w:rsidRDefault="00450FA6" w:rsidP="00450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A92291" w:rsidRPr="00FA5212" w14:paraId="1E796554" w14:textId="77777777" w:rsidTr="00450FA6">
        <w:tc>
          <w:tcPr>
            <w:tcW w:w="1101" w:type="dxa"/>
          </w:tcPr>
          <w:p w14:paraId="7A79A344" w14:textId="77777777" w:rsidR="00A92291" w:rsidRPr="00FA5212" w:rsidRDefault="00A92291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2693" w:type="dxa"/>
          </w:tcPr>
          <w:p w14:paraId="27796E93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Praca w grupach w różnych rolach (lidera, sprawozdawcy, uczestnika)</w:t>
            </w:r>
          </w:p>
        </w:tc>
        <w:tc>
          <w:tcPr>
            <w:tcW w:w="2835" w:type="dxa"/>
          </w:tcPr>
          <w:p w14:paraId="7893D571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Obserwacja</w:t>
            </w:r>
          </w:p>
        </w:tc>
        <w:tc>
          <w:tcPr>
            <w:tcW w:w="2583" w:type="dxa"/>
          </w:tcPr>
          <w:p w14:paraId="5A703A4C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Raport z obserwacji</w:t>
            </w:r>
          </w:p>
        </w:tc>
      </w:tr>
      <w:tr w:rsidR="00A92291" w:rsidRPr="00FA5212" w14:paraId="71D14726" w14:textId="77777777" w:rsidTr="00450FA6">
        <w:tc>
          <w:tcPr>
            <w:tcW w:w="1101" w:type="dxa"/>
          </w:tcPr>
          <w:p w14:paraId="32311AB0" w14:textId="77777777" w:rsidR="00A92291" w:rsidRPr="00FA5212" w:rsidRDefault="00A92291" w:rsidP="00262167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K_02</w:t>
            </w:r>
          </w:p>
        </w:tc>
        <w:tc>
          <w:tcPr>
            <w:tcW w:w="2693" w:type="dxa"/>
          </w:tcPr>
          <w:p w14:paraId="20D99D3E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</w:tcPr>
          <w:p w14:paraId="57721C0E" w14:textId="77777777" w:rsidR="00A92291" w:rsidRPr="00FA5212" w:rsidRDefault="00A92291" w:rsidP="00621860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Przygotowanie projektu</w:t>
            </w:r>
          </w:p>
        </w:tc>
        <w:tc>
          <w:tcPr>
            <w:tcW w:w="2583" w:type="dxa"/>
          </w:tcPr>
          <w:p w14:paraId="4FAB1855" w14:textId="77777777" w:rsidR="00A92291" w:rsidRPr="00FA5212" w:rsidRDefault="00A92291" w:rsidP="0062186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A52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Karta oceny projektu</w:t>
            </w:r>
          </w:p>
        </w:tc>
      </w:tr>
    </w:tbl>
    <w:p w14:paraId="04A36795" w14:textId="77777777" w:rsidR="00C961A5" w:rsidRPr="00FA5212" w:rsidRDefault="00C961A5" w:rsidP="004E2DB4">
      <w:pPr>
        <w:spacing w:after="0"/>
        <w:rPr>
          <w:rFonts w:cstheme="minorHAnsi"/>
          <w:sz w:val="24"/>
          <w:szCs w:val="24"/>
        </w:rPr>
      </w:pPr>
    </w:p>
    <w:p w14:paraId="0BC96C77" w14:textId="67677315" w:rsidR="003C473D" w:rsidRDefault="003C473D" w:rsidP="003C473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14:paraId="06B6CEDD" w14:textId="77777777" w:rsidR="00572B30" w:rsidRPr="00FA5212" w:rsidRDefault="00572B30" w:rsidP="003C473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14:paraId="4952C096" w14:textId="5969655A" w:rsidR="00FA24F3" w:rsidRPr="00FA5212" w:rsidRDefault="00BD58F9" w:rsidP="00FA24F3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>Kryteria oceny</w:t>
      </w:r>
      <w:r w:rsidR="00C748B5" w:rsidRPr="00FA5212">
        <w:rPr>
          <w:rFonts w:cstheme="minorHAnsi"/>
          <w:b/>
          <w:sz w:val="24"/>
          <w:szCs w:val="24"/>
        </w:rPr>
        <w:t>, wagi</w:t>
      </w:r>
    </w:p>
    <w:p w14:paraId="06B30C8B" w14:textId="3B6222CF" w:rsidR="00FA24F3" w:rsidRPr="00FA5212" w:rsidRDefault="00FA24F3" w:rsidP="00FA24F3">
      <w:pPr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>Obecność na zajęciach jest obowiązkowa (dopuszczalne 2 nieusprawiedliwione nieobecności w semestrze). Student zobowiązany jest do: zaliczenia jednego kolokwium, opracowania i ustnej prezentacji wybranego zagadnienia z zakresu muzealnictwa, a także do czynnego udziału w organizacji wystawy – podstawą do rozliczenia z przygotowań będą raporty z obserwacji i karty oceny projektu. Średnia ocen z tych aktywności jest semestralną oceną końcową otrzymaną przez studenta.</w:t>
      </w:r>
    </w:p>
    <w:p w14:paraId="1DF4E001" w14:textId="77777777" w:rsidR="00FA24F3" w:rsidRPr="00FA5212" w:rsidRDefault="00FA24F3" w:rsidP="00FA24F3">
      <w:pPr>
        <w:spacing w:after="0"/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>Kryteria oceny:</w:t>
      </w:r>
    </w:p>
    <w:p w14:paraId="56423FFB" w14:textId="77777777" w:rsidR="00FA5212" w:rsidRPr="00FA5212" w:rsidRDefault="00FA24F3" w:rsidP="00FA24F3">
      <w:pPr>
        <w:spacing w:after="0"/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>Ocena niedostateczna</w:t>
      </w:r>
      <w:r w:rsidRPr="00FA5212">
        <w:rPr>
          <w:rFonts w:cstheme="minorHAnsi"/>
          <w:sz w:val="24"/>
          <w:szCs w:val="24"/>
        </w:rPr>
        <w:br/>
        <w:t xml:space="preserve">(W) - Student nie jest zorientowany w </w:t>
      </w:r>
      <w:r w:rsidR="00CB1A76">
        <w:rPr>
          <w:rFonts w:cstheme="minorHAnsi"/>
          <w:sz w:val="24"/>
          <w:szCs w:val="24"/>
        </w:rPr>
        <w:t>funkcjonowaniu muzeów i galerii</w:t>
      </w:r>
      <w:r w:rsidRPr="00FA5212">
        <w:rPr>
          <w:rFonts w:cstheme="minorHAnsi"/>
          <w:sz w:val="24"/>
          <w:szCs w:val="24"/>
        </w:rPr>
        <w:t>.</w:t>
      </w:r>
      <w:r w:rsidRPr="00FA5212">
        <w:rPr>
          <w:rFonts w:cstheme="minorHAnsi"/>
          <w:sz w:val="24"/>
          <w:szCs w:val="24"/>
        </w:rPr>
        <w:br/>
        <w:t xml:space="preserve">(U) - Student nie potrafi </w:t>
      </w:r>
      <w:r w:rsidR="00FA5212" w:rsidRPr="00FA5212">
        <w:rPr>
          <w:rFonts w:cstheme="minorHAnsi"/>
          <w:sz w:val="24"/>
          <w:szCs w:val="24"/>
        </w:rPr>
        <w:t>krytycznie spojrzeć na wystawy muzealne</w:t>
      </w:r>
      <w:r w:rsidR="00CB1A76">
        <w:rPr>
          <w:rFonts w:cstheme="minorHAnsi"/>
          <w:sz w:val="24"/>
          <w:szCs w:val="24"/>
        </w:rPr>
        <w:t>.</w:t>
      </w:r>
    </w:p>
    <w:p w14:paraId="469D742C" w14:textId="77777777" w:rsidR="00ED2AC0" w:rsidRPr="00FA5212" w:rsidRDefault="00FA5212" w:rsidP="00FA24F3">
      <w:pPr>
        <w:spacing w:after="0"/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>Ocena dostateczna:</w:t>
      </w:r>
      <w:r w:rsidR="00FA24F3" w:rsidRPr="00FA5212">
        <w:rPr>
          <w:rFonts w:cstheme="minorHAnsi"/>
          <w:sz w:val="24"/>
          <w:szCs w:val="24"/>
        </w:rPr>
        <w:br/>
        <w:t xml:space="preserve">(W) - Student zna </w:t>
      </w:r>
      <w:r w:rsidR="00ED2AC0" w:rsidRPr="00FA5212">
        <w:rPr>
          <w:rFonts w:cstheme="minorHAnsi"/>
          <w:sz w:val="24"/>
          <w:szCs w:val="24"/>
        </w:rPr>
        <w:t xml:space="preserve">tylko niektóre zasady </w:t>
      </w:r>
      <w:r w:rsidR="00CB1A76">
        <w:rPr>
          <w:rFonts w:cstheme="minorHAnsi"/>
          <w:sz w:val="24"/>
          <w:szCs w:val="24"/>
        </w:rPr>
        <w:t>funkcjonowania muzeów i galerii</w:t>
      </w:r>
      <w:r w:rsidR="00FA24F3" w:rsidRPr="00FA5212">
        <w:rPr>
          <w:rFonts w:cstheme="minorHAnsi"/>
          <w:sz w:val="24"/>
          <w:szCs w:val="24"/>
        </w:rPr>
        <w:t>.</w:t>
      </w:r>
      <w:r w:rsidR="00FA24F3" w:rsidRPr="00FA5212">
        <w:rPr>
          <w:rFonts w:cstheme="minorHAnsi"/>
          <w:sz w:val="24"/>
          <w:szCs w:val="24"/>
        </w:rPr>
        <w:br/>
        <w:t xml:space="preserve">(U) - Student potrafi </w:t>
      </w:r>
      <w:r w:rsidRPr="00FA5212">
        <w:rPr>
          <w:rFonts w:cstheme="minorHAnsi"/>
          <w:sz w:val="24"/>
          <w:szCs w:val="24"/>
        </w:rPr>
        <w:t>potrafi dokonywać krytycznych ocen wystaw, ale nie zawsze celnie</w:t>
      </w:r>
      <w:r w:rsidR="00ED2AC0" w:rsidRPr="00FA5212">
        <w:rPr>
          <w:rFonts w:cstheme="minorHAnsi"/>
          <w:sz w:val="24"/>
          <w:szCs w:val="24"/>
        </w:rPr>
        <w:t xml:space="preserve">. </w:t>
      </w:r>
      <w:r w:rsidR="00FA24F3" w:rsidRPr="00FA5212">
        <w:rPr>
          <w:rFonts w:cstheme="minorHAnsi"/>
          <w:sz w:val="24"/>
          <w:szCs w:val="24"/>
        </w:rPr>
        <w:t xml:space="preserve"> </w:t>
      </w:r>
    </w:p>
    <w:p w14:paraId="217E9CB8" w14:textId="77777777" w:rsidR="00FA5212" w:rsidRPr="00FA5212" w:rsidRDefault="00FA24F3" w:rsidP="00FA24F3">
      <w:pPr>
        <w:spacing w:after="0"/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>Ocena dobra:</w:t>
      </w:r>
      <w:r w:rsidRPr="00FA5212">
        <w:rPr>
          <w:rFonts w:cstheme="minorHAnsi"/>
          <w:sz w:val="24"/>
          <w:szCs w:val="24"/>
        </w:rPr>
        <w:br/>
        <w:t xml:space="preserve">(W) - Student zna większość </w:t>
      </w:r>
      <w:r w:rsidR="00ED2AC0" w:rsidRPr="00FA5212">
        <w:rPr>
          <w:rFonts w:cstheme="minorHAnsi"/>
          <w:sz w:val="24"/>
          <w:szCs w:val="24"/>
        </w:rPr>
        <w:t xml:space="preserve">zasad </w:t>
      </w:r>
      <w:r w:rsidR="00CB1A76">
        <w:rPr>
          <w:rFonts w:cstheme="minorHAnsi"/>
          <w:sz w:val="24"/>
          <w:szCs w:val="24"/>
        </w:rPr>
        <w:t xml:space="preserve">funkcjonowania muzeów i galerii, w tym </w:t>
      </w:r>
      <w:r w:rsidR="00FA5212" w:rsidRPr="00FA5212">
        <w:rPr>
          <w:rFonts w:cstheme="minorHAnsi"/>
          <w:sz w:val="24"/>
          <w:szCs w:val="24"/>
        </w:rPr>
        <w:t>tworzenia</w:t>
      </w:r>
      <w:r w:rsidR="00ED2AC0" w:rsidRPr="00FA5212">
        <w:rPr>
          <w:rFonts w:cstheme="minorHAnsi"/>
          <w:sz w:val="24"/>
          <w:szCs w:val="24"/>
        </w:rPr>
        <w:t xml:space="preserve"> wystaw</w:t>
      </w:r>
      <w:r w:rsidR="00FA5212" w:rsidRPr="00FA5212">
        <w:rPr>
          <w:rFonts w:cstheme="minorHAnsi"/>
          <w:sz w:val="24"/>
          <w:szCs w:val="24"/>
        </w:rPr>
        <w:t>.</w:t>
      </w:r>
    </w:p>
    <w:p w14:paraId="114F056E" w14:textId="77777777" w:rsidR="00FA24F3" w:rsidRPr="00FA5212" w:rsidRDefault="00FA24F3" w:rsidP="00FA24F3">
      <w:pPr>
        <w:spacing w:after="0"/>
        <w:rPr>
          <w:rFonts w:cstheme="minorHAnsi"/>
          <w:sz w:val="24"/>
          <w:szCs w:val="24"/>
        </w:rPr>
      </w:pPr>
      <w:r w:rsidRPr="00FA5212">
        <w:rPr>
          <w:rFonts w:cstheme="minorHAnsi"/>
          <w:sz w:val="24"/>
          <w:szCs w:val="24"/>
        </w:rPr>
        <w:t xml:space="preserve">(U) - </w:t>
      </w:r>
      <w:r w:rsidR="00FA5212" w:rsidRPr="00FA5212">
        <w:rPr>
          <w:rFonts w:cstheme="minorHAnsi"/>
          <w:sz w:val="24"/>
          <w:szCs w:val="24"/>
        </w:rPr>
        <w:t>potrafi zarysować pomysł na swoją wystawę, stworzyć jej ogólne założenia</w:t>
      </w:r>
      <w:r w:rsidRPr="00FA5212">
        <w:rPr>
          <w:rFonts w:cstheme="minorHAnsi"/>
          <w:sz w:val="24"/>
          <w:szCs w:val="24"/>
        </w:rPr>
        <w:t>.</w:t>
      </w:r>
      <w:r w:rsidRPr="00FA5212">
        <w:rPr>
          <w:rFonts w:cstheme="minorHAnsi"/>
          <w:sz w:val="24"/>
          <w:szCs w:val="24"/>
        </w:rPr>
        <w:br/>
        <w:t>Ocena bardzo dobra:</w:t>
      </w:r>
      <w:r w:rsidRPr="00FA5212">
        <w:rPr>
          <w:rFonts w:cstheme="minorHAnsi"/>
          <w:sz w:val="24"/>
          <w:szCs w:val="24"/>
        </w:rPr>
        <w:br/>
        <w:t xml:space="preserve">(W) - Student </w:t>
      </w:r>
      <w:r w:rsidR="00FA5212" w:rsidRPr="00FA5212">
        <w:rPr>
          <w:rFonts w:cstheme="minorHAnsi"/>
          <w:sz w:val="24"/>
          <w:szCs w:val="24"/>
        </w:rPr>
        <w:t>zna</w:t>
      </w:r>
      <w:r w:rsidRPr="00FA5212">
        <w:rPr>
          <w:rFonts w:cstheme="minorHAnsi"/>
          <w:sz w:val="24"/>
          <w:szCs w:val="24"/>
        </w:rPr>
        <w:t xml:space="preserve"> </w:t>
      </w:r>
      <w:r w:rsidR="00ED2AC0" w:rsidRPr="00FA5212">
        <w:rPr>
          <w:rFonts w:cstheme="minorHAnsi"/>
          <w:sz w:val="24"/>
          <w:szCs w:val="24"/>
        </w:rPr>
        <w:t xml:space="preserve">zasady </w:t>
      </w:r>
      <w:r w:rsidR="00FA5212" w:rsidRPr="00FA5212">
        <w:rPr>
          <w:rFonts w:cstheme="minorHAnsi"/>
          <w:sz w:val="24"/>
          <w:szCs w:val="24"/>
        </w:rPr>
        <w:t>tworzenia</w:t>
      </w:r>
      <w:r w:rsidR="00ED2AC0" w:rsidRPr="00FA5212">
        <w:rPr>
          <w:rFonts w:cstheme="minorHAnsi"/>
          <w:sz w:val="24"/>
          <w:szCs w:val="24"/>
        </w:rPr>
        <w:t xml:space="preserve"> wystaw</w:t>
      </w:r>
      <w:r w:rsidR="00FA5212" w:rsidRPr="00FA5212">
        <w:rPr>
          <w:rFonts w:cstheme="minorHAnsi"/>
          <w:sz w:val="24"/>
          <w:szCs w:val="24"/>
        </w:rPr>
        <w:t>, lekko się w nich porusza</w:t>
      </w:r>
      <w:r w:rsidRPr="00FA5212">
        <w:rPr>
          <w:rFonts w:cstheme="minorHAnsi"/>
          <w:sz w:val="24"/>
          <w:szCs w:val="24"/>
        </w:rPr>
        <w:t>.</w:t>
      </w:r>
      <w:r w:rsidRPr="00FA5212">
        <w:rPr>
          <w:rFonts w:cstheme="minorHAnsi"/>
          <w:sz w:val="24"/>
          <w:szCs w:val="24"/>
        </w:rPr>
        <w:br/>
        <w:t xml:space="preserve">(U) - Student potrafi </w:t>
      </w:r>
      <w:r w:rsidR="00FA5212" w:rsidRPr="00FA5212">
        <w:rPr>
          <w:rFonts w:cstheme="minorHAnsi"/>
          <w:sz w:val="24"/>
          <w:szCs w:val="24"/>
        </w:rPr>
        <w:t>stworzyć scenariusz własnej wystawy, a także zadbać o wdrożenie szeregu innych zasad, nieodzownych realizacji wystawy (opisy, podpisy, marketing, strona wizualna itd.)</w:t>
      </w:r>
      <w:r w:rsidRPr="00FA5212">
        <w:rPr>
          <w:rFonts w:cstheme="minorHAnsi"/>
          <w:sz w:val="24"/>
          <w:szCs w:val="24"/>
        </w:rPr>
        <w:t>.</w:t>
      </w:r>
    </w:p>
    <w:p w14:paraId="1F90047C" w14:textId="3EDE355E" w:rsidR="00FA24F3" w:rsidRDefault="00FA24F3">
      <w:pPr>
        <w:rPr>
          <w:rFonts w:cstheme="minorHAnsi"/>
          <w:b/>
          <w:sz w:val="24"/>
          <w:szCs w:val="24"/>
        </w:rPr>
      </w:pPr>
    </w:p>
    <w:p w14:paraId="6DB22CA4" w14:textId="77777777" w:rsidR="00572B30" w:rsidRPr="00FA5212" w:rsidRDefault="00572B30">
      <w:pPr>
        <w:rPr>
          <w:rFonts w:cstheme="minorHAnsi"/>
          <w:b/>
          <w:sz w:val="24"/>
          <w:szCs w:val="24"/>
        </w:rPr>
      </w:pPr>
    </w:p>
    <w:p w14:paraId="7308D35F" w14:textId="77777777" w:rsidR="004E2DB4" w:rsidRPr="00FA5212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FA5212" w14:paraId="010207F0" w14:textId="77777777" w:rsidTr="004E2DB4">
        <w:tc>
          <w:tcPr>
            <w:tcW w:w="4606" w:type="dxa"/>
          </w:tcPr>
          <w:p w14:paraId="34A1EAE8" w14:textId="77777777" w:rsidR="004E2DB4" w:rsidRPr="00FA521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</w:tcPr>
          <w:p w14:paraId="42BDA8D0" w14:textId="77777777" w:rsidR="004E2DB4" w:rsidRPr="00FA521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Liczba godzin</w:t>
            </w:r>
          </w:p>
        </w:tc>
      </w:tr>
      <w:tr w:rsidR="004E2DB4" w:rsidRPr="00FA5212" w14:paraId="6CA01310" w14:textId="77777777" w:rsidTr="004E2DB4">
        <w:tc>
          <w:tcPr>
            <w:tcW w:w="4606" w:type="dxa"/>
          </w:tcPr>
          <w:p w14:paraId="351AEBBB" w14:textId="56C4D7FE" w:rsidR="004E2DB4" w:rsidRPr="00FA5212" w:rsidRDefault="004E2DB4" w:rsidP="00572B30">
            <w:pPr>
              <w:rPr>
                <w:rFonts w:cstheme="minorHAnsi"/>
                <w:i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64D22346" w14:textId="18897E0F" w:rsidR="004E2DB4" w:rsidRPr="00FA5212" w:rsidRDefault="00572B30" w:rsidP="004E2D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</w:tr>
      <w:tr w:rsidR="004E2DB4" w:rsidRPr="00FA5212" w14:paraId="1CA0636E" w14:textId="77777777" w:rsidTr="004E2DB4">
        <w:tc>
          <w:tcPr>
            <w:tcW w:w="4606" w:type="dxa"/>
          </w:tcPr>
          <w:p w14:paraId="5A1E2B33" w14:textId="589F179E" w:rsidR="004E2DB4" w:rsidRPr="00FA5212" w:rsidRDefault="004E2DB4" w:rsidP="00572B30">
            <w:pPr>
              <w:rPr>
                <w:rFonts w:cstheme="minorHAnsi"/>
                <w:i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6" w:type="dxa"/>
          </w:tcPr>
          <w:p w14:paraId="526C37AA" w14:textId="7F78D3FC" w:rsidR="004E2DB4" w:rsidRPr="00FA5212" w:rsidRDefault="00572B30" w:rsidP="004E2D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</w:p>
        </w:tc>
      </w:tr>
    </w:tbl>
    <w:p w14:paraId="5013314D" w14:textId="77777777" w:rsidR="004E2DB4" w:rsidRPr="00FA5212" w:rsidRDefault="004E2DB4" w:rsidP="004E2DB4">
      <w:pPr>
        <w:spacing w:after="0"/>
        <w:rPr>
          <w:rFonts w:cstheme="minorHAnsi"/>
          <w:b/>
          <w:sz w:val="24"/>
          <w:szCs w:val="24"/>
        </w:rPr>
      </w:pPr>
    </w:p>
    <w:p w14:paraId="0B57359C" w14:textId="77777777" w:rsidR="004E2DB4" w:rsidRPr="00FA5212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FA5212">
        <w:rPr>
          <w:rFonts w:cstheme="minorHAnsi"/>
          <w:b/>
          <w:sz w:val="24"/>
          <w:szCs w:val="24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FA5212" w14:paraId="291DE931" w14:textId="77777777" w:rsidTr="004E2DB4">
        <w:tc>
          <w:tcPr>
            <w:tcW w:w="9212" w:type="dxa"/>
          </w:tcPr>
          <w:p w14:paraId="2BB064F6" w14:textId="77777777" w:rsidR="004E2DB4" w:rsidRPr="00FA5212" w:rsidRDefault="004051F6" w:rsidP="004051F6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Literatura p</w:t>
            </w:r>
            <w:r w:rsidR="00C52E02" w:rsidRPr="00FA5212">
              <w:rPr>
                <w:rFonts w:cstheme="minorHAnsi"/>
                <w:sz w:val="24"/>
                <w:szCs w:val="24"/>
              </w:rPr>
              <w:t>odstawowa</w:t>
            </w:r>
          </w:p>
        </w:tc>
      </w:tr>
      <w:tr w:rsidR="004E2DB4" w:rsidRPr="00FA5212" w14:paraId="1A590397" w14:textId="77777777" w:rsidTr="004E2DB4">
        <w:tc>
          <w:tcPr>
            <w:tcW w:w="9212" w:type="dxa"/>
          </w:tcPr>
          <w:p w14:paraId="7B87BCA3" w14:textId="77777777" w:rsidR="00B71E2E" w:rsidRDefault="00FA5212" w:rsidP="00FA5212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- ABC organizacji wystaw czasowych w muzeach, oprac. zbiorowe, Seria "Szkolenia Narodowego Instytutu Muzealnictwa i Ochrony Zbiorów", Warszawa 2012.</w:t>
            </w:r>
          </w:p>
          <w:p w14:paraId="215CB021" w14:textId="77777777" w:rsidR="00736116" w:rsidRDefault="00B40C98" w:rsidP="00FA521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36116" w:rsidRPr="00977D1C">
                <w:rPr>
                  <w:rStyle w:val="Hipercze"/>
                  <w:rFonts w:cstheme="minorHAnsi"/>
                  <w:sz w:val="24"/>
                  <w:szCs w:val="24"/>
                </w:rPr>
                <w:t>https://nowemuzeum.pl/</w:t>
              </w:r>
            </w:hyperlink>
            <w:r w:rsidR="00736116">
              <w:rPr>
                <w:rFonts w:cstheme="minorHAnsi"/>
                <w:sz w:val="24"/>
                <w:szCs w:val="24"/>
              </w:rPr>
              <w:t xml:space="preserve"> [dostęp 31.01.2021]</w:t>
            </w:r>
          </w:p>
          <w:p w14:paraId="7BDD9FA7" w14:textId="77777777" w:rsidR="00736116" w:rsidRDefault="00B40C98" w:rsidP="00FA5212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36116" w:rsidRPr="00977D1C">
                <w:rPr>
                  <w:rStyle w:val="Hipercze"/>
                  <w:rFonts w:cstheme="minorHAnsi"/>
                  <w:sz w:val="24"/>
                  <w:szCs w:val="24"/>
                </w:rPr>
                <w:t>https://muzeumwidzialne.pl/</w:t>
              </w:r>
            </w:hyperlink>
            <w:r w:rsidR="00736116">
              <w:rPr>
                <w:rFonts w:cstheme="minorHAnsi"/>
                <w:sz w:val="24"/>
                <w:szCs w:val="24"/>
              </w:rPr>
              <w:t xml:space="preserve"> [dostęp 31.01.2021]</w:t>
            </w:r>
          </w:p>
          <w:p w14:paraId="0042B651" w14:textId="77777777" w:rsidR="00736116" w:rsidRPr="00FA5212" w:rsidRDefault="00B40C98" w:rsidP="00FA5212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36116" w:rsidRPr="00977D1C">
                <w:rPr>
                  <w:rStyle w:val="Hipercze"/>
                  <w:rFonts w:cstheme="minorHAnsi"/>
                  <w:sz w:val="24"/>
                  <w:szCs w:val="24"/>
                </w:rPr>
                <w:t>http://konkurssybilla.nimoz.pl/</w:t>
              </w:r>
            </w:hyperlink>
            <w:r w:rsidR="00736116">
              <w:rPr>
                <w:rFonts w:cstheme="minorHAnsi"/>
                <w:sz w:val="24"/>
                <w:szCs w:val="24"/>
              </w:rPr>
              <w:t xml:space="preserve"> [dostęp 31.01.2021]</w:t>
            </w:r>
          </w:p>
        </w:tc>
      </w:tr>
      <w:tr w:rsidR="004E2DB4" w:rsidRPr="00FA5212" w14:paraId="5BBD822E" w14:textId="77777777" w:rsidTr="004E2DB4">
        <w:tc>
          <w:tcPr>
            <w:tcW w:w="9212" w:type="dxa"/>
          </w:tcPr>
          <w:p w14:paraId="63EB7A3E" w14:textId="77777777" w:rsidR="004E2DB4" w:rsidRPr="00FA5212" w:rsidRDefault="004051F6" w:rsidP="004051F6">
            <w:pPr>
              <w:rPr>
                <w:rFonts w:cstheme="minorHAnsi"/>
                <w:sz w:val="24"/>
                <w:szCs w:val="24"/>
              </w:rPr>
            </w:pPr>
            <w:r w:rsidRPr="00FA5212">
              <w:rPr>
                <w:rFonts w:cstheme="minorHAnsi"/>
                <w:sz w:val="24"/>
                <w:szCs w:val="24"/>
              </w:rPr>
              <w:t>Literatura u</w:t>
            </w:r>
            <w:r w:rsidR="00C52E02" w:rsidRPr="00FA5212">
              <w:rPr>
                <w:rFonts w:cstheme="minorHAnsi"/>
                <w:sz w:val="24"/>
                <w:szCs w:val="24"/>
              </w:rPr>
              <w:t>zupełniająca</w:t>
            </w:r>
          </w:p>
        </w:tc>
      </w:tr>
      <w:tr w:rsidR="004E2DB4" w:rsidRPr="00FA5212" w14:paraId="52409D1D" w14:textId="77777777" w:rsidTr="004E2DB4">
        <w:tc>
          <w:tcPr>
            <w:tcW w:w="9212" w:type="dxa"/>
          </w:tcPr>
          <w:p w14:paraId="10381314" w14:textId="77777777" w:rsidR="004E2DB4" w:rsidRPr="00FA5212" w:rsidRDefault="00FA5212" w:rsidP="004E2DB4">
            <w:pPr>
              <w:rPr>
                <w:rFonts w:cstheme="minorHAnsi"/>
                <w:b/>
                <w:sz w:val="24"/>
                <w:szCs w:val="24"/>
              </w:rPr>
            </w:pP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- ABC Podstawy prowadzenia badań proweniencyjnych, oprac. zbiorowe, Seria "Szkolenia Narodowego Instytutu Muzealnictwa i Ochrony Zbiorów", Warszawa 2015.</w:t>
            </w: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Ochrona zbiorów. ABC profilaktyki konserwatorskiej w muzeum, oprac. zbiorowe, Warszawa 2013.</w:t>
            </w:r>
            <w:r w:rsidRPr="00EA5979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- Ochrona zbiorów. Opieka nad obiektami muzealnymi. Seria wydawnicza Narodowego Instytutu Muzealnictwa i Ochrony Zbiorów oraz Muzeum Narodowego w Krakowie, Warszawa 2016</w:t>
            </w:r>
          </w:p>
        </w:tc>
      </w:tr>
    </w:tbl>
    <w:p w14:paraId="13D839E1" w14:textId="77777777" w:rsidR="004E2DB4" w:rsidRPr="00FA5212" w:rsidRDefault="004E2DB4" w:rsidP="004E2DB4">
      <w:pPr>
        <w:spacing w:after="0"/>
        <w:rPr>
          <w:rFonts w:cstheme="minorHAnsi"/>
          <w:b/>
          <w:sz w:val="24"/>
          <w:szCs w:val="24"/>
        </w:rPr>
      </w:pPr>
    </w:p>
    <w:p w14:paraId="69312622" w14:textId="77777777" w:rsidR="00C961A5" w:rsidRPr="00FA5212" w:rsidRDefault="00C961A5" w:rsidP="002D1A52">
      <w:pPr>
        <w:rPr>
          <w:rFonts w:cstheme="minorHAnsi"/>
          <w:sz w:val="24"/>
          <w:szCs w:val="24"/>
        </w:rPr>
      </w:pPr>
    </w:p>
    <w:sectPr w:rsidR="00C961A5" w:rsidRPr="00FA5212" w:rsidSect="009261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CE8" w14:textId="77777777" w:rsidR="00B40C98" w:rsidRDefault="00B40C98" w:rsidP="00B04272">
      <w:pPr>
        <w:spacing w:after="0" w:line="240" w:lineRule="auto"/>
      </w:pPr>
      <w:r>
        <w:separator/>
      </w:r>
    </w:p>
  </w:endnote>
  <w:endnote w:type="continuationSeparator" w:id="0">
    <w:p w14:paraId="68A965EC" w14:textId="77777777" w:rsidR="00B40C98" w:rsidRDefault="00B40C9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63CA" w14:textId="77777777" w:rsidR="00B40C98" w:rsidRDefault="00B40C98" w:rsidP="00B04272">
      <w:pPr>
        <w:spacing w:after="0" w:line="240" w:lineRule="auto"/>
      </w:pPr>
      <w:r>
        <w:separator/>
      </w:r>
    </w:p>
  </w:footnote>
  <w:footnote w:type="continuationSeparator" w:id="0">
    <w:p w14:paraId="7ADE5542" w14:textId="77777777" w:rsidR="00B40C98" w:rsidRDefault="00B40C9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7FD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EAAB3C5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F157E"/>
    <w:rsid w:val="001051F5"/>
    <w:rsid w:val="0011303C"/>
    <w:rsid w:val="00115BF8"/>
    <w:rsid w:val="001A5D37"/>
    <w:rsid w:val="001C0192"/>
    <w:rsid w:val="001C278A"/>
    <w:rsid w:val="001D6E74"/>
    <w:rsid w:val="00216EC6"/>
    <w:rsid w:val="002640AE"/>
    <w:rsid w:val="002754C6"/>
    <w:rsid w:val="002778F0"/>
    <w:rsid w:val="002A774C"/>
    <w:rsid w:val="002D1A52"/>
    <w:rsid w:val="002F2985"/>
    <w:rsid w:val="00304259"/>
    <w:rsid w:val="00317BBA"/>
    <w:rsid w:val="0033369E"/>
    <w:rsid w:val="003501E6"/>
    <w:rsid w:val="00355339"/>
    <w:rsid w:val="00372079"/>
    <w:rsid w:val="003C473D"/>
    <w:rsid w:val="003C65DA"/>
    <w:rsid w:val="003D4626"/>
    <w:rsid w:val="003E3922"/>
    <w:rsid w:val="004051F6"/>
    <w:rsid w:val="004261B1"/>
    <w:rsid w:val="00450FA6"/>
    <w:rsid w:val="00465599"/>
    <w:rsid w:val="004B6F7B"/>
    <w:rsid w:val="004D6107"/>
    <w:rsid w:val="004E2DB4"/>
    <w:rsid w:val="004F73CF"/>
    <w:rsid w:val="00517585"/>
    <w:rsid w:val="00556FCA"/>
    <w:rsid w:val="00572B30"/>
    <w:rsid w:val="00583DB9"/>
    <w:rsid w:val="005854B1"/>
    <w:rsid w:val="005A3D71"/>
    <w:rsid w:val="00632B3E"/>
    <w:rsid w:val="006534C9"/>
    <w:rsid w:val="0066271E"/>
    <w:rsid w:val="00685044"/>
    <w:rsid w:val="006D7845"/>
    <w:rsid w:val="00732E45"/>
    <w:rsid w:val="00736116"/>
    <w:rsid w:val="00757261"/>
    <w:rsid w:val="007841B3"/>
    <w:rsid w:val="007D0038"/>
    <w:rsid w:val="007D6295"/>
    <w:rsid w:val="0080456F"/>
    <w:rsid w:val="008215CC"/>
    <w:rsid w:val="008E2C5B"/>
    <w:rsid w:val="008E4017"/>
    <w:rsid w:val="009168BF"/>
    <w:rsid w:val="0092613C"/>
    <w:rsid w:val="00933F07"/>
    <w:rsid w:val="00986B99"/>
    <w:rsid w:val="009D424F"/>
    <w:rsid w:val="009E493E"/>
    <w:rsid w:val="00A06785"/>
    <w:rsid w:val="00A40520"/>
    <w:rsid w:val="00A5036D"/>
    <w:rsid w:val="00A92291"/>
    <w:rsid w:val="00B04272"/>
    <w:rsid w:val="00B40C98"/>
    <w:rsid w:val="00B71E2E"/>
    <w:rsid w:val="00BC4DCB"/>
    <w:rsid w:val="00BD58F9"/>
    <w:rsid w:val="00BE454D"/>
    <w:rsid w:val="00BE684E"/>
    <w:rsid w:val="00C14504"/>
    <w:rsid w:val="00C1722F"/>
    <w:rsid w:val="00C37A43"/>
    <w:rsid w:val="00C52E02"/>
    <w:rsid w:val="00C748B5"/>
    <w:rsid w:val="00C772B0"/>
    <w:rsid w:val="00C961A5"/>
    <w:rsid w:val="00CB1A76"/>
    <w:rsid w:val="00CD7096"/>
    <w:rsid w:val="00D27DDC"/>
    <w:rsid w:val="00D406F6"/>
    <w:rsid w:val="00DB781E"/>
    <w:rsid w:val="00E35724"/>
    <w:rsid w:val="00E43C97"/>
    <w:rsid w:val="00ED2AC0"/>
    <w:rsid w:val="00F54F71"/>
    <w:rsid w:val="00FA24F3"/>
    <w:rsid w:val="00FA50B3"/>
    <w:rsid w:val="00FA5212"/>
    <w:rsid w:val="00FB072B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61E"/>
  <w15:docId w15:val="{46DF7C4F-BC54-45C9-A0DC-B74BE90E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emuzeu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nkurssybilla.nimo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zeumwidzial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490E-B243-43BC-91BA-ADAD6820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8</cp:revision>
  <cp:lastPrinted>2019-01-23T11:10:00Z</cp:lastPrinted>
  <dcterms:created xsi:type="dcterms:W3CDTF">2019-06-09T16:39:00Z</dcterms:created>
  <dcterms:modified xsi:type="dcterms:W3CDTF">2022-02-07T22:13:00Z</dcterms:modified>
</cp:coreProperties>
</file>