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D8F4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1229FCA2" w14:textId="77777777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450C54">
        <w:t xml:space="preserve"> 2022/202</w:t>
      </w:r>
      <w:r w:rsidR="00C53BBE">
        <w:t>3</w:t>
      </w:r>
    </w:p>
    <w:p w14:paraId="6FCD8D38" w14:textId="77777777" w:rsidR="003C473D" w:rsidRDefault="003C473D" w:rsidP="004F73CF">
      <w:pPr>
        <w:rPr>
          <w:b/>
        </w:rPr>
      </w:pPr>
    </w:p>
    <w:p w14:paraId="3BAF8A4A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5903AE" w14:paraId="2B04FF02" w14:textId="77777777" w:rsidTr="0047354E">
        <w:tc>
          <w:tcPr>
            <w:tcW w:w="4606" w:type="dxa"/>
          </w:tcPr>
          <w:p w14:paraId="585916EB" w14:textId="77777777" w:rsidR="002D1A52" w:rsidRPr="00CB4D7B" w:rsidRDefault="002D1A52" w:rsidP="0047354E">
            <w:r w:rsidRPr="00CB4D7B">
              <w:t>Nazwa przedmiotu</w:t>
            </w:r>
          </w:p>
        </w:tc>
        <w:tc>
          <w:tcPr>
            <w:tcW w:w="4606" w:type="dxa"/>
          </w:tcPr>
          <w:p w14:paraId="6CD10DA2" w14:textId="77777777" w:rsidR="002D1A52" w:rsidRPr="00CB4D7B" w:rsidRDefault="005903AE" w:rsidP="005903AE">
            <w:r w:rsidRPr="00CB4D7B">
              <w:rPr>
                <w:rFonts w:eastAsia="Times New Roman" w:cs="Calibri"/>
                <w:bCs/>
                <w:lang w:eastAsia="pl-PL"/>
              </w:rPr>
              <w:t xml:space="preserve">Dzieło sztuki jako produkt rynkowy </w:t>
            </w:r>
          </w:p>
        </w:tc>
      </w:tr>
      <w:tr w:rsidR="002D1A52" w:rsidRPr="00CB4D7B" w14:paraId="08F532EE" w14:textId="77777777" w:rsidTr="00AE43B8">
        <w:tc>
          <w:tcPr>
            <w:tcW w:w="4606" w:type="dxa"/>
          </w:tcPr>
          <w:p w14:paraId="79B7ACA4" w14:textId="77777777" w:rsidR="002D1A52" w:rsidRPr="00CB4D7B" w:rsidRDefault="00C961A5" w:rsidP="00AE43B8">
            <w:r w:rsidRPr="00CB4D7B">
              <w:t>Nazwa przedmiotu w języku angielskim</w:t>
            </w:r>
          </w:p>
        </w:tc>
        <w:tc>
          <w:tcPr>
            <w:tcW w:w="4606" w:type="dxa"/>
          </w:tcPr>
          <w:p w14:paraId="16670345" w14:textId="77777777" w:rsidR="002D1A52" w:rsidRPr="00CB4D7B" w:rsidRDefault="005903AE" w:rsidP="00CB4D7B">
            <w:pPr>
              <w:rPr>
                <w:lang w:val="en-US"/>
              </w:rPr>
            </w:pPr>
            <w:r w:rsidRPr="00CB4D7B">
              <w:rPr>
                <w:lang w:val="en-US"/>
              </w:rPr>
              <w:t xml:space="preserve">A </w:t>
            </w:r>
            <w:r w:rsidR="00CB4D7B" w:rsidRPr="00CB4D7B">
              <w:rPr>
                <w:lang w:val="en-US"/>
              </w:rPr>
              <w:t>piece</w:t>
            </w:r>
            <w:r w:rsidRPr="00CB4D7B">
              <w:rPr>
                <w:lang w:val="en-US"/>
              </w:rPr>
              <w:t xml:space="preserve"> of art as a market product</w:t>
            </w:r>
          </w:p>
        </w:tc>
      </w:tr>
      <w:tr w:rsidR="002D1A52" w:rsidRPr="005903AE" w14:paraId="2BE52A5C" w14:textId="77777777" w:rsidTr="00387F68">
        <w:tc>
          <w:tcPr>
            <w:tcW w:w="4606" w:type="dxa"/>
          </w:tcPr>
          <w:p w14:paraId="41AF852A" w14:textId="77777777" w:rsidR="002D1A52" w:rsidRPr="005903AE" w:rsidRDefault="002D1A52" w:rsidP="001C0192">
            <w:r w:rsidRPr="005903AE">
              <w:t xml:space="preserve">Kierunek studiów </w:t>
            </w:r>
          </w:p>
        </w:tc>
        <w:tc>
          <w:tcPr>
            <w:tcW w:w="4606" w:type="dxa"/>
          </w:tcPr>
          <w:p w14:paraId="059478A6" w14:textId="77777777" w:rsidR="002D1A52" w:rsidRPr="005903AE" w:rsidRDefault="00AB2FD6" w:rsidP="00387F68">
            <w:r w:rsidRPr="005903AE">
              <w:t>historia sztuki</w:t>
            </w:r>
          </w:p>
        </w:tc>
      </w:tr>
      <w:tr w:rsidR="001C0192" w:rsidRPr="005903AE" w14:paraId="730962A7" w14:textId="77777777" w:rsidTr="004B6051">
        <w:tc>
          <w:tcPr>
            <w:tcW w:w="4606" w:type="dxa"/>
          </w:tcPr>
          <w:p w14:paraId="1196CBCA" w14:textId="77777777" w:rsidR="001C0192" w:rsidRPr="005903AE" w:rsidRDefault="001C0192" w:rsidP="004B6051">
            <w:r w:rsidRPr="005903AE">
              <w:t>Poziom studiów (I, II, jednolite magisterskie)</w:t>
            </w:r>
          </w:p>
        </w:tc>
        <w:tc>
          <w:tcPr>
            <w:tcW w:w="4606" w:type="dxa"/>
          </w:tcPr>
          <w:p w14:paraId="6114B8FB" w14:textId="77777777" w:rsidR="001C0192" w:rsidRPr="005903AE" w:rsidRDefault="005903AE" w:rsidP="004B6051">
            <w:r w:rsidRPr="00CB4D7B">
              <w:t>I</w:t>
            </w:r>
          </w:p>
        </w:tc>
      </w:tr>
      <w:tr w:rsidR="001C0192" w:rsidRPr="005903AE" w14:paraId="25248BD8" w14:textId="77777777" w:rsidTr="004B6051">
        <w:tc>
          <w:tcPr>
            <w:tcW w:w="4606" w:type="dxa"/>
          </w:tcPr>
          <w:p w14:paraId="4A1A88F8" w14:textId="77777777" w:rsidR="001C0192" w:rsidRPr="005903AE" w:rsidRDefault="001C0192" w:rsidP="004B6051">
            <w:r w:rsidRPr="005903AE">
              <w:t>Forma studiów (stacjonarne, niestacjonarne)</w:t>
            </w:r>
          </w:p>
        </w:tc>
        <w:tc>
          <w:tcPr>
            <w:tcW w:w="4606" w:type="dxa"/>
          </w:tcPr>
          <w:p w14:paraId="770565EF" w14:textId="77777777" w:rsidR="001C0192" w:rsidRPr="005903AE" w:rsidRDefault="00450C54" w:rsidP="004B6051">
            <w:r w:rsidRPr="005903AE">
              <w:t xml:space="preserve">stacjonarne </w:t>
            </w:r>
          </w:p>
        </w:tc>
      </w:tr>
      <w:tr w:rsidR="002D1A52" w:rsidRPr="005903AE" w14:paraId="21D81C15" w14:textId="77777777" w:rsidTr="004B6051">
        <w:tc>
          <w:tcPr>
            <w:tcW w:w="4606" w:type="dxa"/>
          </w:tcPr>
          <w:p w14:paraId="0615A76D" w14:textId="77777777" w:rsidR="002D1A52" w:rsidRPr="005903AE" w:rsidRDefault="00757261" w:rsidP="004B6051">
            <w:r w:rsidRPr="005903AE">
              <w:t>Dyscyplina</w:t>
            </w:r>
          </w:p>
        </w:tc>
        <w:tc>
          <w:tcPr>
            <w:tcW w:w="4606" w:type="dxa"/>
          </w:tcPr>
          <w:p w14:paraId="07C4BECB" w14:textId="77777777" w:rsidR="002D1A52" w:rsidRPr="005903AE" w:rsidRDefault="00450C54" w:rsidP="004B6051">
            <w:r w:rsidRPr="005903AE">
              <w:t>nauki o sztuce</w:t>
            </w:r>
          </w:p>
        </w:tc>
      </w:tr>
      <w:tr w:rsidR="00C961A5" w:rsidRPr="005903AE" w14:paraId="2417450E" w14:textId="77777777" w:rsidTr="002D1A52">
        <w:tc>
          <w:tcPr>
            <w:tcW w:w="4606" w:type="dxa"/>
          </w:tcPr>
          <w:p w14:paraId="7ABA1D27" w14:textId="77777777" w:rsidR="00C961A5" w:rsidRPr="005903AE" w:rsidRDefault="00C961A5" w:rsidP="0014139E">
            <w:r w:rsidRPr="005903AE">
              <w:t>Język wykładowy</w:t>
            </w:r>
          </w:p>
        </w:tc>
        <w:tc>
          <w:tcPr>
            <w:tcW w:w="4606" w:type="dxa"/>
          </w:tcPr>
          <w:p w14:paraId="50FD64F7" w14:textId="77777777" w:rsidR="00C961A5" w:rsidRPr="005903AE" w:rsidRDefault="00450C54" w:rsidP="002D1A52">
            <w:r w:rsidRPr="005903AE">
              <w:t>język polski</w:t>
            </w:r>
          </w:p>
        </w:tc>
      </w:tr>
    </w:tbl>
    <w:p w14:paraId="2BC0DE16" w14:textId="77777777" w:rsidR="003501E6" w:rsidRPr="005903AE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5903AE" w14:paraId="1A5404D9" w14:textId="77777777" w:rsidTr="00C961A5">
        <w:tc>
          <w:tcPr>
            <w:tcW w:w="4606" w:type="dxa"/>
          </w:tcPr>
          <w:p w14:paraId="2114CE15" w14:textId="77777777" w:rsidR="00C961A5" w:rsidRPr="005903AE" w:rsidRDefault="00BC4DCB" w:rsidP="00A55656">
            <w:r w:rsidRPr="005903AE">
              <w:t>Koordynator przedmiotu</w:t>
            </w:r>
          </w:p>
        </w:tc>
        <w:tc>
          <w:tcPr>
            <w:tcW w:w="4606" w:type="dxa"/>
          </w:tcPr>
          <w:p w14:paraId="3632B82C" w14:textId="77777777" w:rsidR="00C961A5" w:rsidRPr="005903AE" w:rsidRDefault="00450C54" w:rsidP="002D1A52">
            <w:r w:rsidRPr="005903AE">
              <w:t xml:space="preserve">dr Anna Dzierżyc-Horniak </w:t>
            </w:r>
          </w:p>
          <w:p w14:paraId="52D040D5" w14:textId="77777777" w:rsidR="003C473D" w:rsidRPr="005903AE" w:rsidRDefault="003C473D" w:rsidP="002D1A52"/>
        </w:tc>
      </w:tr>
    </w:tbl>
    <w:p w14:paraId="244AA7AA" w14:textId="77777777" w:rsidR="00C961A5" w:rsidRPr="005903AE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5903AE" w14:paraId="70F549F0" w14:textId="77777777" w:rsidTr="00CB4D7B">
        <w:trPr>
          <w:trHeight w:val="651"/>
        </w:trPr>
        <w:tc>
          <w:tcPr>
            <w:tcW w:w="2303" w:type="dxa"/>
          </w:tcPr>
          <w:p w14:paraId="5F0EEC63" w14:textId="77777777" w:rsidR="00C37A43" w:rsidRPr="00CB4D7B" w:rsidRDefault="00C37A43" w:rsidP="00DB5AAF">
            <w:r w:rsidRPr="00CB4D7B">
              <w:t>Forma zajęć</w:t>
            </w:r>
            <w:r w:rsidR="00FC6CE1" w:rsidRPr="00CB4D7B">
              <w:t xml:space="preserve"> </w:t>
            </w:r>
            <w:r w:rsidR="00FC6CE1" w:rsidRPr="00CB4D7B">
              <w:rPr>
                <w:i/>
              </w:rPr>
              <w:t>(katalog zamknięt</w:t>
            </w:r>
            <w:r w:rsidR="00757261" w:rsidRPr="00CB4D7B">
              <w:rPr>
                <w:i/>
              </w:rPr>
              <w:t>y</w:t>
            </w:r>
            <w:r w:rsidR="00FC6CE1" w:rsidRPr="00CB4D7B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5A8F84AE" w14:textId="77777777" w:rsidR="00C37A43" w:rsidRPr="00CB4D7B" w:rsidRDefault="00C37A43" w:rsidP="00B04272">
            <w:pPr>
              <w:jc w:val="center"/>
            </w:pPr>
            <w:r w:rsidRPr="00CB4D7B">
              <w:t>Liczba godzin</w:t>
            </w:r>
          </w:p>
        </w:tc>
        <w:tc>
          <w:tcPr>
            <w:tcW w:w="2303" w:type="dxa"/>
          </w:tcPr>
          <w:p w14:paraId="4EE1E492" w14:textId="77777777" w:rsidR="00C37A43" w:rsidRPr="00CB4D7B" w:rsidRDefault="00C37A43" w:rsidP="00B04272">
            <w:pPr>
              <w:jc w:val="center"/>
            </w:pPr>
            <w:r w:rsidRPr="00CB4D7B">
              <w:t>semestr</w:t>
            </w:r>
          </w:p>
        </w:tc>
        <w:tc>
          <w:tcPr>
            <w:tcW w:w="2303" w:type="dxa"/>
          </w:tcPr>
          <w:p w14:paraId="4B0A9B51" w14:textId="77777777" w:rsidR="00C37A43" w:rsidRPr="00CB4D7B" w:rsidRDefault="00C37A43" w:rsidP="00B04272">
            <w:pPr>
              <w:jc w:val="center"/>
            </w:pPr>
            <w:r w:rsidRPr="00CB4D7B">
              <w:t>Punkty ECTS</w:t>
            </w:r>
          </w:p>
        </w:tc>
      </w:tr>
      <w:tr w:rsidR="000014E5" w14:paraId="6D9D75CD" w14:textId="77777777" w:rsidTr="00450C54">
        <w:tc>
          <w:tcPr>
            <w:tcW w:w="2303" w:type="dxa"/>
          </w:tcPr>
          <w:p w14:paraId="0D228263" w14:textId="77777777" w:rsidR="000014E5" w:rsidRPr="00CB4D7B" w:rsidRDefault="005903AE" w:rsidP="002D1A52">
            <w:r w:rsidRPr="00CB4D7B">
              <w:t>ćwiczenia</w:t>
            </w:r>
          </w:p>
        </w:tc>
        <w:tc>
          <w:tcPr>
            <w:tcW w:w="2303" w:type="dxa"/>
          </w:tcPr>
          <w:p w14:paraId="7FF0CFBA" w14:textId="77777777" w:rsidR="000014E5" w:rsidRPr="00CB4D7B" w:rsidRDefault="000014E5" w:rsidP="002D1A52">
            <w:r w:rsidRPr="00CB4D7B">
              <w:t>30</w:t>
            </w:r>
          </w:p>
        </w:tc>
        <w:tc>
          <w:tcPr>
            <w:tcW w:w="2303" w:type="dxa"/>
          </w:tcPr>
          <w:p w14:paraId="545E0283" w14:textId="77777777" w:rsidR="000014E5" w:rsidRPr="00CB4D7B" w:rsidRDefault="00DB5AAF" w:rsidP="002D1A52">
            <w:r w:rsidRPr="00CB4D7B">
              <w:t>I</w:t>
            </w:r>
            <w:r w:rsidR="005903AE" w:rsidRPr="00CB4D7B">
              <w:t>I</w:t>
            </w:r>
          </w:p>
        </w:tc>
        <w:tc>
          <w:tcPr>
            <w:tcW w:w="2303" w:type="dxa"/>
            <w:vAlign w:val="center"/>
          </w:tcPr>
          <w:p w14:paraId="359343D1" w14:textId="77777777" w:rsidR="000014E5" w:rsidRPr="00CB4D7B" w:rsidRDefault="00DB5AAF" w:rsidP="00450C54">
            <w:pPr>
              <w:jc w:val="center"/>
            </w:pPr>
            <w:r w:rsidRPr="00CB4D7B">
              <w:t>2</w:t>
            </w:r>
          </w:p>
        </w:tc>
      </w:tr>
    </w:tbl>
    <w:p w14:paraId="4CBD213F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0B9DCBC5" w14:textId="77777777" w:rsidTr="002754C6">
        <w:tc>
          <w:tcPr>
            <w:tcW w:w="2235" w:type="dxa"/>
          </w:tcPr>
          <w:p w14:paraId="0EB15DC2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45669638" w14:textId="77777777" w:rsidR="004F73CF" w:rsidRDefault="00414D74" w:rsidP="002D1A52">
            <w:r>
              <w:t>brak</w:t>
            </w:r>
          </w:p>
        </w:tc>
      </w:tr>
    </w:tbl>
    <w:p w14:paraId="3F9F0DD9" w14:textId="77777777" w:rsidR="004F73CF" w:rsidRDefault="004F73CF" w:rsidP="004F73CF">
      <w:pPr>
        <w:spacing w:after="0"/>
      </w:pPr>
    </w:p>
    <w:p w14:paraId="53E30A09" w14:textId="77777777" w:rsidR="008215CC" w:rsidRDefault="008215CC" w:rsidP="008215CC">
      <w:pPr>
        <w:spacing w:after="0"/>
      </w:pPr>
    </w:p>
    <w:p w14:paraId="4804CAB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1E9E0D0F" w14:textId="77777777" w:rsidTr="006B6A33">
        <w:tc>
          <w:tcPr>
            <w:tcW w:w="9062" w:type="dxa"/>
          </w:tcPr>
          <w:p w14:paraId="7AE0D6D1" w14:textId="77777777" w:rsidR="004F73CF" w:rsidRPr="006B6A33" w:rsidRDefault="006B6A33" w:rsidP="00B40EFE">
            <w:r>
              <w:t>C_0</w:t>
            </w:r>
            <w:r w:rsidR="000014E5" w:rsidRPr="006B6A33">
              <w:t xml:space="preserve">1 </w:t>
            </w:r>
            <w:r w:rsidR="00521741" w:rsidRPr="006B6A33">
              <w:t>–</w:t>
            </w:r>
            <w:r w:rsidR="000014E5" w:rsidRPr="006B6A33">
              <w:t xml:space="preserve"> </w:t>
            </w:r>
            <w:r w:rsidR="00DB5AAF" w:rsidRPr="006B6A33">
              <w:t>wprowadzenie w tematykę</w:t>
            </w:r>
            <w:r>
              <w:t xml:space="preserve"> komercjalizacji kultury,</w:t>
            </w:r>
            <w:r w:rsidR="00DB5AAF" w:rsidRPr="006B6A33">
              <w:t xml:space="preserve"> </w:t>
            </w:r>
            <w:r w:rsidR="00B40EFE" w:rsidRPr="006B6A33">
              <w:t>rynku sztuki i obrotu dziełami sztuki</w:t>
            </w:r>
          </w:p>
        </w:tc>
      </w:tr>
      <w:tr w:rsidR="00D43000" w14:paraId="16355E03" w14:textId="77777777" w:rsidTr="006B6A33">
        <w:tc>
          <w:tcPr>
            <w:tcW w:w="9062" w:type="dxa"/>
          </w:tcPr>
          <w:p w14:paraId="3067B91D" w14:textId="77777777" w:rsidR="00D43000" w:rsidRPr="006B6A33" w:rsidRDefault="006B6A33" w:rsidP="00D73C2B">
            <w:r>
              <w:t>C_0</w:t>
            </w:r>
            <w:r w:rsidR="000014E5" w:rsidRPr="006B6A33">
              <w:t xml:space="preserve">2 – </w:t>
            </w:r>
            <w:r w:rsidR="00DB5AAF" w:rsidRPr="006B6A33">
              <w:t xml:space="preserve">poznanie </w:t>
            </w:r>
            <w:r>
              <w:t>ekonomicznych i społeczn</w:t>
            </w:r>
            <w:r w:rsidR="00D73C2B">
              <w:t>o-kulturowych</w:t>
            </w:r>
            <w:r>
              <w:t xml:space="preserve"> aspektów </w:t>
            </w:r>
            <w:r w:rsidR="00D73C2B">
              <w:t>funkcjonowania</w:t>
            </w:r>
            <w:r>
              <w:t xml:space="preserve"> dzieła sztuki jako produktu na rynku sztuki.</w:t>
            </w:r>
          </w:p>
        </w:tc>
      </w:tr>
    </w:tbl>
    <w:p w14:paraId="18644FB7" w14:textId="77777777" w:rsidR="00102D73" w:rsidRDefault="00102D73" w:rsidP="004F73CF">
      <w:pPr>
        <w:spacing w:after="0"/>
      </w:pPr>
    </w:p>
    <w:p w14:paraId="5B52E2EA" w14:textId="77777777" w:rsidR="007878A8" w:rsidRDefault="007878A8" w:rsidP="004F73CF">
      <w:pPr>
        <w:spacing w:after="0"/>
      </w:pPr>
    </w:p>
    <w:p w14:paraId="15D81722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2"/>
        <w:gridCol w:w="2136"/>
      </w:tblGrid>
      <w:tr w:rsidR="004F73CF" w14:paraId="1090D8E5" w14:textId="77777777" w:rsidTr="00736EE2">
        <w:tc>
          <w:tcPr>
            <w:tcW w:w="1094" w:type="dxa"/>
            <w:vAlign w:val="center"/>
          </w:tcPr>
          <w:p w14:paraId="1DFC2AF3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2" w:type="dxa"/>
            <w:vAlign w:val="center"/>
          </w:tcPr>
          <w:p w14:paraId="6E087D92" w14:textId="77777777" w:rsidR="004F73CF" w:rsidRPr="00B40EFE" w:rsidRDefault="004F73CF" w:rsidP="00556FCA">
            <w:pPr>
              <w:jc w:val="center"/>
            </w:pPr>
            <w:r w:rsidRPr="00B40EFE">
              <w:t>Opis efektu przedmiotowego</w:t>
            </w:r>
          </w:p>
        </w:tc>
        <w:tc>
          <w:tcPr>
            <w:tcW w:w="2136" w:type="dxa"/>
            <w:vAlign w:val="center"/>
          </w:tcPr>
          <w:p w14:paraId="56C64D50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25FF721" w14:textId="77777777" w:rsidTr="00736EE2">
        <w:tc>
          <w:tcPr>
            <w:tcW w:w="9062" w:type="dxa"/>
            <w:gridSpan w:val="3"/>
          </w:tcPr>
          <w:p w14:paraId="1FDD9313" w14:textId="77777777" w:rsidR="004F73CF" w:rsidRPr="00B40EFE" w:rsidRDefault="004F73CF" w:rsidP="004F73CF">
            <w:pPr>
              <w:jc w:val="center"/>
            </w:pPr>
            <w:r w:rsidRPr="00B40EFE">
              <w:t>WIEDZA</w:t>
            </w:r>
          </w:p>
        </w:tc>
      </w:tr>
      <w:tr w:rsidR="004F73CF" w14:paraId="3BA01857" w14:textId="77777777" w:rsidTr="00736EE2">
        <w:tc>
          <w:tcPr>
            <w:tcW w:w="1094" w:type="dxa"/>
          </w:tcPr>
          <w:p w14:paraId="06985B73" w14:textId="77777777" w:rsidR="004F73CF" w:rsidRDefault="004F73CF" w:rsidP="00B20579">
            <w:r>
              <w:t>W_0</w:t>
            </w:r>
            <w:r w:rsidR="00B20579">
              <w:t>1</w:t>
            </w:r>
          </w:p>
        </w:tc>
        <w:tc>
          <w:tcPr>
            <w:tcW w:w="5832" w:type="dxa"/>
          </w:tcPr>
          <w:p w14:paraId="1DF8EF92" w14:textId="77777777" w:rsidR="00BB3637" w:rsidRPr="00B40EFE" w:rsidRDefault="00D53B48" w:rsidP="00521741">
            <w:pPr>
              <w:rPr>
                <w:color w:val="FF0000"/>
              </w:rPr>
            </w:pPr>
            <w:r w:rsidRPr="00B40EFE">
              <w:t xml:space="preserve">Student </w:t>
            </w:r>
            <w:r w:rsidR="00521741">
              <w:t xml:space="preserve">rozpoznaje najważniejsze </w:t>
            </w:r>
            <w:r w:rsidR="00C512BB">
              <w:t xml:space="preserve">elementy rynku sztuki i jego wewnętrzne powiązania w kontekście dzieła sztuki jako </w:t>
            </w:r>
            <w:proofErr w:type="gramStart"/>
            <w:r w:rsidR="00C512BB">
              <w:t xml:space="preserve">produktu </w:t>
            </w:r>
            <w:r w:rsidR="004726C2">
              <w:t>.</w:t>
            </w:r>
            <w:proofErr w:type="gramEnd"/>
          </w:p>
        </w:tc>
        <w:tc>
          <w:tcPr>
            <w:tcW w:w="2136" w:type="dxa"/>
          </w:tcPr>
          <w:p w14:paraId="720B6EA1" w14:textId="77777777" w:rsidR="004F73CF" w:rsidRDefault="00D43000" w:rsidP="009B3E43">
            <w:r>
              <w:t>K_W0</w:t>
            </w:r>
            <w:r w:rsidR="009B3E43">
              <w:t>3</w:t>
            </w:r>
          </w:p>
        </w:tc>
      </w:tr>
      <w:tr w:rsidR="009B3E43" w14:paraId="12E6DE87" w14:textId="77777777" w:rsidTr="00736EE2">
        <w:tc>
          <w:tcPr>
            <w:tcW w:w="1094" w:type="dxa"/>
          </w:tcPr>
          <w:p w14:paraId="07D29335" w14:textId="77777777" w:rsidR="009B3E43" w:rsidRDefault="00D73C2B" w:rsidP="00B20579">
            <w:r>
              <w:t>W_02</w:t>
            </w:r>
          </w:p>
        </w:tc>
        <w:tc>
          <w:tcPr>
            <w:tcW w:w="5832" w:type="dxa"/>
          </w:tcPr>
          <w:p w14:paraId="34660450" w14:textId="77777777" w:rsidR="009B3E43" w:rsidRPr="00B40EFE" w:rsidRDefault="00B40EFE" w:rsidP="004726C2">
            <w:r w:rsidRPr="00B40EFE">
              <w:t>Student</w:t>
            </w:r>
            <w:r w:rsidR="004726C2">
              <w:t xml:space="preserve"> opisuje relacje i </w:t>
            </w:r>
            <w:r w:rsidR="004726C2" w:rsidRPr="004726C2">
              <w:t>powiązania między instytucją</w:t>
            </w:r>
            <w:r w:rsidR="004726C2">
              <w:t>-</w:t>
            </w:r>
            <w:r w:rsidR="004726C2" w:rsidRPr="004726C2">
              <w:t>klientem-artystą</w:t>
            </w:r>
            <w:r w:rsidR="004726C2">
              <w:t xml:space="preserve"> na współczesnym rynku sztuki.</w:t>
            </w:r>
          </w:p>
        </w:tc>
        <w:tc>
          <w:tcPr>
            <w:tcW w:w="2136" w:type="dxa"/>
          </w:tcPr>
          <w:p w14:paraId="48C04369" w14:textId="77777777" w:rsidR="009B3E43" w:rsidRDefault="009B3E43" w:rsidP="00597DC7">
            <w:r>
              <w:t>K_W04</w:t>
            </w:r>
          </w:p>
        </w:tc>
      </w:tr>
      <w:tr w:rsidR="00736EE2" w:rsidRPr="005903AE" w14:paraId="4308D5D6" w14:textId="77777777" w:rsidTr="00736EE2">
        <w:tc>
          <w:tcPr>
            <w:tcW w:w="9062" w:type="dxa"/>
            <w:gridSpan w:val="3"/>
          </w:tcPr>
          <w:p w14:paraId="3DF38A2E" w14:textId="77777777" w:rsidR="00736EE2" w:rsidRPr="00B40EFE" w:rsidRDefault="00736EE2" w:rsidP="00D259B6">
            <w:pPr>
              <w:jc w:val="center"/>
            </w:pPr>
            <w:r w:rsidRPr="00B40EFE">
              <w:t>UMIEJĘTNOŚCI</w:t>
            </w:r>
          </w:p>
        </w:tc>
      </w:tr>
      <w:tr w:rsidR="00736EE2" w14:paraId="49340F0B" w14:textId="77777777" w:rsidTr="00736EE2">
        <w:tc>
          <w:tcPr>
            <w:tcW w:w="1094" w:type="dxa"/>
          </w:tcPr>
          <w:p w14:paraId="45004563" w14:textId="77777777" w:rsidR="00736EE2" w:rsidRDefault="00D73C2B" w:rsidP="00D259B6">
            <w:r>
              <w:t>U</w:t>
            </w:r>
            <w:r w:rsidR="00736EE2">
              <w:t>_01</w:t>
            </w:r>
          </w:p>
        </w:tc>
        <w:tc>
          <w:tcPr>
            <w:tcW w:w="5832" w:type="dxa"/>
          </w:tcPr>
          <w:p w14:paraId="3672CE38" w14:textId="77777777" w:rsidR="00736EE2" w:rsidRPr="00B40EFE" w:rsidRDefault="00736EE2" w:rsidP="004726C2">
            <w:pPr>
              <w:rPr>
                <w:color w:val="FF0000"/>
              </w:rPr>
            </w:pPr>
            <w:r w:rsidRPr="00B40EFE">
              <w:t xml:space="preserve">Student </w:t>
            </w:r>
            <w:r w:rsidR="004726C2">
              <w:t>interpretuje artystyczne i ekonomiczne funkcje dzieła sztuki.</w:t>
            </w:r>
          </w:p>
        </w:tc>
        <w:tc>
          <w:tcPr>
            <w:tcW w:w="2136" w:type="dxa"/>
          </w:tcPr>
          <w:p w14:paraId="6D5DF95B" w14:textId="77777777" w:rsidR="00736EE2" w:rsidRDefault="00736EE2" w:rsidP="009B3E43">
            <w:r>
              <w:t>K_</w:t>
            </w:r>
            <w:r w:rsidR="009B3E43">
              <w:t>U01</w:t>
            </w:r>
          </w:p>
        </w:tc>
      </w:tr>
    </w:tbl>
    <w:p w14:paraId="6D3203EB" w14:textId="77777777" w:rsidR="00412341" w:rsidRDefault="00412341" w:rsidP="00412341">
      <w:pPr>
        <w:pStyle w:val="Akapitzlist"/>
        <w:ind w:left="1080"/>
        <w:rPr>
          <w:b/>
          <w:highlight w:val="yellow"/>
        </w:rPr>
      </w:pPr>
    </w:p>
    <w:p w14:paraId="32CD2FEE" w14:textId="77777777" w:rsidR="00736EE2" w:rsidRDefault="00736EE2" w:rsidP="00412341">
      <w:pPr>
        <w:pStyle w:val="Akapitzlist"/>
        <w:ind w:left="1080"/>
        <w:rPr>
          <w:b/>
          <w:highlight w:val="yellow"/>
        </w:rPr>
      </w:pPr>
    </w:p>
    <w:p w14:paraId="04B4841F" w14:textId="77777777" w:rsidR="004726C2" w:rsidRDefault="004726C2" w:rsidP="00412341">
      <w:pPr>
        <w:pStyle w:val="Akapitzlist"/>
        <w:ind w:left="1080"/>
        <w:rPr>
          <w:b/>
          <w:highlight w:val="yellow"/>
        </w:rPr>
      </w:pPr>
    </w:p>
    <w:p w14:paraId="1C3D57C1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0BA87EDF" w14:textId="77777777" w:rsidTr="00FC6CE1">
        <w:tc>
          <w:tcPr>
            <w:tcW w:w="9212" w:type="dxa"/>
          </w:tcPr>
          <w:p w14:paraId="785C4D51" w14:textId="77777777" w:rsidR="009B3E43" w:rsidRDefault="00DB5AAF" w:rsidP="009B3E43">
            <w:pPr>
              <w:jc w:val="both"/>
            </w:pPr>
            <w:r>
              <w:lastRenderedPageBreak/>
              <w:t xml:space="preserve">W </w:t>
            </w:r>
            <w:r w:rsidRPr="00245E2E">
              <w:t xml:space="preserve">ramach </w:t>
            </w:r>
            <w:r w:rsidR="005903AE" w:rsidRPr="00245E2E">
              <w:t>ćwiczeń</w:t>
            </w:r>
            <w:r w:rsidR="005C63FB" w:rsidRPr="00245E2E">
              <w:t xml:space="preserve"> </w:t>
            </w:r>
            <w:r w:rsidRPr="00AD44F0">
              <w:t xml:space="preserve">omówione </w:t>
            </w:r>
            <w:r>
              <w:t xml:space="preserve">zostaną różnorodne </w:t>
            </w:r>
            <w:r w:rsidR="00245E2E">
              <w:t xml:space="preserve">aspekty funkcjonowania dzieła sztuki jako produktu na rynku sztuki:  </w:t>
            </w:r>
            <w:r>
              <w:t xml:space="preserve"> </w:t>
            </w:r>
          </w:p>
          <w:p w14:paraId="080F2433" w14:textId="77777777" w:rsidR="00245E2E" w:rsidRDefault="00245E2E" w:rsidP="009B3E43">
            <w:pPr>
              <w:jc w:val="both"/>
            </w:pPr>
          </w:p>
          <w:p w14:paraId="47EC7119" w14:textId="77777777" w:rsidR="009B3E43" w:rsidRDefault="00245E2E" w:rsidP="009B3E43">
            <w:pPr>
              <w:jc w:val="both"/>
            </w:pPr>
            <w:r>
              <w:t>Treści programowe:</w:t>
            </w:r>
          </w:p>
          <w:p w14:paraId="54BBAB3D" w14:textId="77777777" w:rsidR="00573CCA" w:rsidRDefault="00573CCA" w:rsidP="00573CCA">
            <w:pPr>
              <w:pStyle w:val="Akapitzlist"/>
              <w:numPr>
                <w:ilvl w:val="0"/>
                <w:numId w:val="32"/>
              </w:numPr>
              <w:jc w:val="both"/>
            </w:pPr>
            <w:r>
              <w:t xml:space="preserve">komercjalizacja kultury </w:t>
            </w:r>
            <w:r w:rsidR="00FB661C">
              <w:t>–</w:t>
            </w:r>
            <w:r>
              <w:t xml:space="preserve"> i</w:t>
            </w:r>
            <w:r w:rsidRPr="00573CCA">
              <w:t>nstytucja kultury jako przedsiębiors</w:t>
            </w:r>
            <w:r>
              <w:t xml:space="preserve">two </w:t>
            </w:r>
            <w:r w:rsidR="00FB661C">
              <w:t>–</w:t>
            </w:r>
            <w:r>
              <w:t xml:space="preserve"> dzieło sztuki jako produkt</w:t>
            </w:r>
          </w:p>
          <w:p w14:paraId="3EA53739" w14:textId="77777777" w:rsidR="009B3E43" w:rsidRDefault="00245E2E" w:rsidP="00573CCA">
            <w:pPr>
              <w:pStyle w:val="Akapitzlist"/>
              <w:numPr>
                <w:ilvl w:val="0"/>
                <w:numId w:val="32"/>
              </w:numPr>
              <w:jc w:val="both"/>
            </w:pPr>
            <w:r>
              <w:t>s</w:t>
            </w:r>
            <w:r w:rsidR="009B3E43">
              <w:t>truktura/</w:t>
            </w:r>
            <w:r>
              <w:t>p</w:t>
            </w:r>
            <w:r w:rsidR="009B3E43">
              <w:t>odmioty rynku sztuki w Polsce i Europie/na świecie</w:t>
            </w:r>
          </w:p>
          <w:p w14:paraId="63446D68" w14:textId="77777777" w:rsidR="009B3E43" w:rsidRDefault="00245E2E" w:rsidP="00245E2E">
            <w:pPr>
              <w:pStyle w:val="Akapitzlist"/>
              <w:numPr>
                <w:ilvl w:val="0"/>
                <w:numId w:val="32"/>
              </w:numPr>
              <w:jc w:val="both"/>
            </w:pPr>
            <w:r>
              <w:t>m</w:t>
            </w:r>
            <w:r w:rsidR="009B3E43">
              <w:t>arketing relacyjny</w:t>
            </w:r>
            <w:r>
              <w:t>: powiązania między instytucją</w:t>
            </w:r>
            <w:r w:rsidR="004726C2">
              <w:t xml:space="preserve"> rynku sztuki</w:t>
            </w:r>
            <w:r>
              <w:t>-klientem-artystą</w:t>
            </w:r>
          </w:p>
          <w:p w14:paraId="5326179B" w14:textId="77777777" w:rsidR="009B3E43" w:rsidRDefault="00245E2E" w:rsidP="00245E2E">
            <w:pPr>
              <w:pStyle w:val="Akapitzlist"/>
              <w:numPr>
                <w:ilvl w:val="0"/>
                <w:numId w:val="32"/>
              </w:numPr>
              <w:jc w:val="both"/>
            </w:pPr>
            <w:r>
              <w:t>c</w:t>
            </w:r>
            <w:r w:rsidR="009B3E43">
              <w:t>zynniki ekonomiczno-społeczne i kulturowe wpływające na kształtowanie się rynku sztuki</w:t>
            </w:r>
          </w:p>
          <w:p w14:paraId="77647391" w14:textId="77777777" w:rsidR="009B3E43" w:rsidRDefault="00245E2E" w:rsidP="00245E2E">
            <w:pPr>
              <w:pStyle w:val="Akapitzlist"/>
              <w:numPr>
                <w:ilvl w:val="0"/>
                <w:numId w:val="32"/>
              </w:numPr>
              <w:jc w:val="both"/>
            </w:pPr>
            <w:r>
              <w:t>d</w:t>
            </w:r>
            <w:r w:rsidR="009B3E43">
              <w:t>zieło sztuki jako lokat</w:t>
            </w:r>
            <w:r w:rsidR="00FB661C">
              <w:t xml:space="preserve">a kapitału – tendencje rynkowe a </w:t>
            </w:r>
            <w:r w:rsidR="009B3E43">
              <w:t>„</w:t>
            </w:r>
            <w:r w:rsidR="00B40EFE">
              <w:t>mod</w:t>
            </w:r>
            <w:r w:rsidR="00FB661C">
              <w:t>y</w:t>
            </w:r>
            <w:r w:rsidR="00B40EFE">
              <w:t xml:space="preserve"> na określony styl/artystę”</w:t>
            </w:r>
          </w:p>
          <w:p w14:paraId="63B26ED8" w14:textId="77777777" w:rsidR="009B3E43" w:rsidRDefault="00245E2E" w:rsidP="00245E2E">
            <w:pPr>
              <w:pStyle w:val="Akapitzlist"/>
              <w:numPr>
                <w:ilvl w:val="0"/>
                <w:numId w:val="32"/>
              </w:numPr>
              <w:jc w:val="both"/>
            </w:pPr>
            <w:r>
              <w:t>k</w:t>
            </w:r>
            <w:r w:rsidR="009B3E43">
              <w:t>ształtowanie się cen dzieł sztuki – spektakularne aukcje i wyceny</w:t>
            </w:r>
          </w:p>
          <w:p w14:paraId="4F534755" w14:textId="77777777" w:rsidR="009B3E43" w:rsidRDefault="00245E2E" w:rsidP="00245E2E">
            <w:pPr>
              <w:pStyle w:val="Akapitzlist"/>
              <w:numPr>
                <w:ilvl w:val="0"/>
                <w:numId w:val="32"/>
              </w:numPr>
              <w:jc w:val="both"/>
            </w:pPr>
            <w:r>
              <w:t>w</w:t>
            </w:r>
            <w:r w:rsidR="009B3E43">
              <w:t>artość dzieła sztuki – nie tylko artystyczna i ekonomiczna</w:t>
            </w:r>
          </w:p>
          <w:p w14:paraId="48E4732D" w14:textId="77777777" w:rsidR="009B3E43" w:rsidRPr="00351F6C" w:rsidRDefault="00245E2E" w:rsidP="00245E2E">
            <w:pPr>
              <w:pStyle w:val="Akapitzlist"/>
              <w:numPr>
                <w:ilvl w:val="0"/>
                <w:numId w:val="32"/>
              </w:numPr>
              <w:jc w:val="both"/>
            </w:pPr>
            <w:r>
              <w:t>s</w:t>
            </w:r>
            <w:r w:rsidR="009B3E43">
              <w:t>posoby prezentacji dzieła sztuki w ofercie rynkowej</w:t>
            </w:r>
            <w:r>
              <w:t>.</w:t>
            </w:r>
          </w:p>
          <w:p w14:paraId="7F236361" w14:textId="77777777" w:rsidR="009E1D04" w:rsidRPr="00351F6C" w:rsidRDefault="009E1D04" w:rsidP="009B3E43">
            <w:pPr>
              <w:pStyle w:val="Akapitzlist"/>
            </w:pPr>
          </w:p>
        </w:tc>
      </w:tr>
    </w:tbl>
    <w:p w14:paraId="5A17E396" w14:textId="77777777" w:rsidR="00FC6CE1" w:rsidRPr="00FC6CE1" w:rsidRDefault="00FC6CE1" w:rsidP="00FC6CE1">
      <w:pPr>
        <w:rPr>
          <w:b/>
        </w:rPr>
      </w:pPr>
    </w:p>
    <w:p w14:paraId="6182E2A2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2654"/>
        <w:gridCol w:w="2769"/>
        <w:gridCol w:w="2548"/>
      </w:tblGrid>
      <w:tr w:rsidR="00450FA6" w14:paraId="75E984ED" w14:textId="77777777" w:rsidTr="00D73C2B">
        <w:tc>
          <w:tcPr>
            <w:tcW w:w="1091" w:type="dxa"/>
            <w:vAlign w:val="center"/>
          </w:tcPr>
          <w:p w14:paraId="753D4554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54" w:type="dxa"/>
            <w:vAlign w:val="center"/>
          </w:tcPr>
          <w:p w14:paraId="4A99979C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015A0B53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69" w:type="dxa"/>
            <w:vAlign w:val="center"/>
          </w:tcPr>
          <w:p w14:paraId="767125D9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6DC5E69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8" w:type="dxa"/>
            <w:vAlign w:val="center"/>
          </w:tcPr>
          <w:p w14:paraId="5C2C6F32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2FB2B57F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25D23715" w14:textId="77777777" w:rsidTr="00D73C2B">
        <w:tc>
          <w:tcPr>
            <w:tcW w:w="9062" w:type="dxa"/>
            <w:gridSpan w:val="4"/>
            <w:vAlign w:val="center"/>
          </w:tcPr>
          <w:p w14:paraId="1A9D765B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2DD53BFD" w14:textId="77777777" w:rsidTr="00D73C2B">
        <w:tc>
          <w:tcPr>
            <w:tcW w:w="1091" w:type="dxa"/>
          </w:tcPr>
          <w:p w14:paraId="0C97F90C" w14:textId="77777777" w:rsidR="00450FA6" w:rsidRDefault="00450FA6" w:rsidP="00597DC7">
            <w:r>
              <w:t>W_0</w:t>
            </w:r>
            <w:r w:rsidR="00597DC7">
              <w:t>1</w:t>
            </w:r>
          </w:p>
        </w:tc>
        <w:tc>
          <w:tcPr>
            <w:tcW w:w="2654" w:type="dxa"/>
          </w:tcPr>
          <w:p w14:paraId="3D3A01B9" w14:textId="77777777" w:rsidR="00450FA6" w:rsidRPr="004726C2" w:rsidRDefault="00743EAC" w:rsidP="002D1A52">
            <w:r w:rsidRPr="004726C2">
              <w:t>w</w:t>
            </w:r>
            <w:r w:rsidR="00F71E8D" w:rsidRPr="004726C2">
              <w:t>ykład konwersatoryjny</w:t>
            </w:r>
          </w:p>
          <w:p w14:paraId="7560F12B" w14:textId="77777777" w:rsidR="00743EAC" w:rsidRPr="004726C2" w:rsidRDefault="00961278" w:rsidP="002D1A52">
            <w:r w:rsidRPr="004726C2">
              <w:t>praca z tekstem</w:t>
            </w:r>
          </w:p>
          <w:p w14:paraId="2310EC18" w14:textId="77777777" w:rsidR="00D73C2B" w:rsidRPr="004726C2" w:rsidRDefault="00D73C2B" w:rsidP="002D1A52">
            <w:r w:rsidRPr="004726C2">
              <w:t>analiza przypadku</w:t>
            </w:r>
          </w:p>
          <w:p w14:paraId="5B3E16BB" w14:textId="77777777" w:rsidR="00F71E8D" w:rsidRPr="004726C2" w:rsidRDefault="00743EAC" w:rsidP="002D1A52">
            <w:r w:rsidRPr="004726C2">
              <w:t>dyskusja</w:t>
            </w:r>
          </w:p>
        </w:tc>
        <w:tc>
          <w:tcPr>
            <w:tcW w:w="2769" w:type="dxa"/>
          </w:tcPr>
          <w:p w14:paraId="77FADEBE" w14:textId="77777777" w:rsidR="002A376A" w:rsidRPr="004726C2" w:rsidRDefault="00D73C2B" w:rsidP="002D1A52">
            <w:r w:rsidRPr="004726C2">
              <w:t>referat / praca pisemna</w:t>
            </w:r>
          </w:p>
        </w:tc>
        <w:tc>
          <w:tcPr>
            <w:tcW w:w="2548" w:type="dxa"/>
          </w:tcPr>
          <w:p w14:paraId="6E4024EB" w14:textId="77777777" w:rsidR="005452FD" w:rsidRPr="004726C2" w:rsidRDefault="00D73C2B" w:rsidP="002D1A52">
            <w:r w:rsidRPr="004726C2">
              <w:t>wydruk/plik z referatem/pracą pisemną</w:t>
            </w:r>
          </w:p>
        </w:tc>
      </w:tr>
      <w:tr w:rsidR="00D73C2B" w14:paraId="53FBEE6E" w14:textId="77777777" w:rsidTr="00D73C2B">
        <w:tc>
          <w:tcPr>
            <w:tcW w:w="1091" w:type="dxa"/>
          </w:tcPr>
          <w:p w14:paraId="686B330C" w14:textId="77777777" w:rsidR="00D73C2B" w:rsidRDefault="00D73C2B" w:rsidP="00D73C2B">
            <w:r>
              <w:t>W_02</w:t>
            </w:r>
          </w:p>
        </w:tc>
        <w:tc>
          <w:tcPr>
            <w:tcW w:w="2654" w:type="dxa"/>
          </w:tcPr>
          <w:p w14:paraId="739240E7" w14:textId="77777777" w:rsidR="00D73C2B" w:rsidRPr="004726C2" w:rsidRDefault="00D73C2B" w:rsidP="00D73C2B">
            <w:r w:rsidRPr="004726C2">
              <w:t>wykład konwersatoryjny</w:t>
            </w:r>
          </w:p>
          <w:p w14:paraId="4CD0CD30" w14:textId="77777777" w:rsidR="00D73C2B" w:rsidRPr="004726C2" w:rsidRDefault="00D73C2B" w:rsidP="00D73C2B">
            <w:r w:rsidRPr="004726C2">
              <w:t>praca z tekstem</w:t>
            </w:r>
          </w:p>
          <w:p w14:paraId="015C7A3E" w14:textId="77777777" w:rsidR="00D73C2B" w:rsidRPr="004726C2" w:rsidRDefault="00D73C2B" w:rsidP="00D73C2B">
            <w:r w:rsidRPr="004726C2">
              <w:t>analiza przypadku</w:t>
            </w:r>
          </w:p>
          <w:p w14:paraId="53CA3ACB" w14:textId="77777777" w:rsidR="00D73C2B" w:rsidRPr="004726C2" w:rsidRDefault="00D73C2B" w:rsidP="00D73C2B">
            <w:r w:rsidRPr="004726C2">
              <w:t>dyskusja</w:t>
            </w:r>
          </w:p>
        </w:tc>
        <w:tc>
          <w:tcPr>
            <w:tcW w:w="2769" w:type="dxa"/>
          </w:tcPr>
          <w:p w14:paraId="103E6647" w14:textId="77777777" w:rsidR="00D73C2B" w:rsidRPr="004726C2" w:rsidRDefault="00D73C2B" w:rsidP="00D73C2B">
            <w:r w:rsidRPr="004726C2">
              <w:t>referat / praca pisemna</w:t>
            </w:r>
          </w:p>
        </w:tc>
        <w:tc>
          <w:tcPr>
            <w:tcW w:w="2548" w:type="dxa"/>
          </w:tcPr>
          <w:p w14:paraId="44E65948" w14:textId="77777777" w:rsidR="00D73C2B" w:rsidRPr="004726C2" w:rsidRDefault="00D73C2B" w:rsidP="00D73C2B">
            <w:r w:rsidRPr="004726C2">
              <w:t>wydruk/plik z referatem/pracą pisemną</w:t>
            </w:r>
          </w:p>
        </w:tc>
      </w:tr>
      <w:tr w:rsidR="00D73C2B" w14:paraId="17C5EE82" w14:textId="77777777" w:rsidTr="00D73C2B">
        <w:tc>
          <w:tcPr>
            <w:tcW w:w="1091" w:type="dxa"/>
          </w:tcPr>
          <w:p w14:paraId="02F6D28C" w14:textId="77777777" w:rsidR="00D73C2B" w:rsidRDefault="00D73C2B" w:rsidP="00D73C2B">
            <w:r>
              <w:t>U_01</w:t>
            </w:r>
          </w:p>
        </w:tc>
        <w:tc>
          <w:tcPr>
            <w:tcW w:w="2654" w:type="dxa"/>
          </w:tcPr>
          <w:p w14:paraId="51F7FD81" w14:textId="77777777" w:rsidR="00D73C2B" w:rsidRPr="004726C2" w:rsidRDefault="00D73C2B" w:rsidP="00D73C2B">
            <w:r w:rsidRPr="004726C2">
              <w:t>wykład konwersatoryjny</w:t>
            </w:r>
          </w:p>
          <w:p w14:paraId="31C523FE" w14:textId="77777777" w:rsidR="00D73C2B" w:rsidRPr="004726C2" w:rsidRDefault="00D73C2B" w:rsidP="00D73C2B">
            <w:r w:rsidRPr="004726C2">
              <w:t>praca z tekstem</w:t>
            </w:r>
          </w:p>
          <w:p w14:paraId="7302A7DA" w14:textId="77777777" w:rsidR="00D73C2B" w:rsidRPr="004726C2" w:rsidRDefault="00D73C2B" w:rsidP="00D73C2B">
            <w:r w:rsidRPr="004726C2">
              <w:t>analiza przypadku</w:t>
            </w:r>
          </w:p>
          <w:p w14:paraId="47EE5B91" w14:textId="77777777" w:rsidR="00D73C2B" w:rsidRPr="004726C2" w:rsidRDefault="00D73C2B" w:rsidP="00D73C2B">
            <w:r w:rsidRPr="004726C2">
              <w:t>dyskusja</w:t>
            </w:r>
          </w:p>
        </w:tc>
        <w:tc>
          <w:tcPr>
            <w:tcW w:w="2769" w:type="dxa"/>
          </w:tcPr>
          <w:p w14:paraId="1E3BAFCE" w14:textId="77777777" w:rsidR="00D73C2B" w:rsidRPr="004726C2" w:rsidRDefault="00D73C2B" w:rsidP="00D73C2B">
            <w:r w:rsidRPr="004726C2">
              <w:t>referat / praca pisemna</w:t>
            </w:r>
          </w:p>
        </w:tc>
        <w:tc>
          <w:tcPr>
            <w:tcW w:w="2548" w:type="dxa"/>
          </w:tcPr>
          <w:p w14:paraId="72D43B6A" w14:textId="77777777" w:rsidR="00D73C2B" w:rsidRPr="004726C2" w:rsidRDefault="00D73C2B" w:rsidP="00D73C2B">
            <w:r w:rsidRPr="004726C2">
              <w:t>wydruk/plik z referatem/pracą pisemną,</w:t>
            </w:r>
          </w:p>
          <w:p w14:paraId="52F83995" w14:textId="77777777" w:rsidR="00D73C2B" w:rsidRPr="004726C2" w:rsidRDefault="00D73C2B" w:rsidP="00D73C2B">
            <w:r w:rsidRPr="004726C2">
              <w:t>karta oceny</w:t>
            </w:r>
          </w:p>
        </w:tc>
      </w:tr>
    </w:tbl>
    <w:p w14:paraId="1F5BC1DA" w14:textId="77777777" w:rsidR="00EE4455" w:rsidRDefault="00EE4455" w:rsidP="003C473D">
      <w:pPr>
        <w:pStyle w:val="Akapitzlist"/>
        <w:ind w:left="1080"/>
        <w:rPr>
          <w:b/>
        </w:rPr>
      </w:pPr>
    </w:p>
    <w:p w14:paraId="1E288CC2" w14:textId="77777777" w:rsidR="00EE4455" w:rsidRDefault="00EE4455" w:rsidP="003C473D">
      <w:pPr>
        <w:pStyle w:val="Akapitzlist"/>
        <w:ind w:left="1080"/>
        <w:rPr>
          <w:b/>
        </w:rPr>
      </w:pPr>
    </w:p>
    <w:p w14:paraId="14ACA9AC" w14:textId="68E16702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3EF5F1FE" w14:textId="77777777" w:rsidR="00921323" w:rsidRDefault="00EA755E" w:rsidP="005C63FB">
      <w:pPr>
        <w:spacing w:after="0"/>
        <w:jc w:val="both"/>
      </w:pPr>
      <w:r w:rsidRPr="00EA755E">
        <w:t>Warunkiem uzyskania zaliczenia jest obecność na zajęciach. Możliwe są 2 nieusprawiedliwione nieobecności, większa ich liczba powoduje konieczność odrabiania poprzez dodatkową pracę dydaktyczną, co będzie ustalane indywidualnie. Student zobowiązany jest do realizacji zadania dydaktycznego w formie przedstawienia referatu / przygotowania pracy pisemnej, 2) czynnego udziału w zajęciach.</w:t>
      </w:r>
    </w:p>
    <w:p w14:paraId="7C517430" w14:textId="77777777" w:rsidR="00EA755E" w:rsidRPr="005C4EF9" w:rsidRDefault="00EA755E" w:rsidP="005C63FB">
      <w:pPr>
        <w:spacing w:after="0"/>
        <w:jc w:val="both"/>
      </w:pPr>
    </w:p>
    <w:p w14:paraId="5BE34A40" w14:textId="77777777" w:rsidR="00EA755E" w:rsidRDefault="00EA755E" w:rsidP="009D4A70">
      <w:pPr>
        <w:spacing w:after="0" w:line="240" w:lineRule="auto"/>
        <w:jc w:val="both"/>
      </w:pPr>
      <w:r>
        <w:t xml:space="preserve">Ocena niedostateczna: </w:t>
      </w:r>
    </w:p>
    <w:p w14:paraId="39A459FC" w14:textId="77777777" w:rsidR="00EA755E" w:rsidRDefault="00EA755E" w:rsidP="009D4A70">
      <w:pPr>
        <w:spacing w:after="0" w:line="240" w:lineRule="auto"/>
        <w:jc w:val="both"/>
      </w:pPr>
      <w:r>
        <w:t xml:space="preserve">(W) – Student posiada niedostateczną wiedzę o </w:t>
      </w:r>
      <w:r w:rsidR="004726C2">
        <w:t>rynku sztuki i nie potrafi opisać relacji między instytucją rynku sztuki-klientem-artystą</w:t>
      </w:r>
      <w:r>
        <w:t xml:space="preserve">. </w:t>
      </w:r>
    </w:p>
    <w:p w14:paraId="711CDF20" w14:textId="77777777" w:rsidR="00EA755E" w:rsidRDefault="00EA755E" w:rsidP="009D4A70">
      <w:pPr>
        <w:spacing w:after="0" w:line="240" w:lineRule="auto"/>
        <w:jc w:val="both"/>
      </w:pPr>
      <w:r>
        <w:t xml:space="preserve">(U) – Student </w:t>
      </w:r>
      <w:r w:rsidR="004726C2">
        <w:t>nie potrafi wyróżnić artystycznych oraz ekonomicznych funkcji dzieła sztuki</w:t>
      </w:r>
      <w:r>
        <w:t xml:space="preserve">.  </w:t>
      </w:r>
    </w:p>
    <w:p w14:paraId="7BA8D2DF" w14:textId="77777777" w:rsidR="00EA755E" w:rsidRDefault="00EA755E" w:rsidP="009D4A70">
      <w:pPr>
        <w:spacing w:after="0" w:line="240" w:lineRule="auto"/>
        <w:jc w:val="both"/>
      </w:pPr>
      <w:r>
        <w:t xml:space="preserve">Ocena dostateczna: </w:t>
      </w:r>
    </w:p>
    <w:p w14:paraId="16AEA5C8" w14:textId="77777777" w:rsidR="00EA755E" w:rsidRDefault="00EA755E" w:rsidP="009D4A70">
      <w:pPr>
        <w:spacing w:after="0" w:line="240" w:lineRule="auto"/>
        <w:jc w:val="both"/>
      </w:pPr>
      <w:r>
        <w:t xml:space="preserve">(W) – Student posiada dostateczną wiedzę o zadaniach i w ograniczonym stopniu </w:t>
      </w:r>
      <w:r w:rsidR="004726C2">
        <w:t>potrafi opisać relacje między instytucją rynku sztuki-klientem-artystą</w:t>
      </w:r>
      <w:r>
        <w:t xml:space="preserve">. </w:t>
      </w:r>
    </w:p>
    <w:p w14:paraId="451AAB5E" w14:textId="77777777" w:rsidR="00EA755E" w:rsidRDefault="00EA755E" w:rsidP="009D4A70">
      <w:pPr>
        <w:spacing w:after="0" w:line="240" w:lineRule="auto"/>
        <w:jc w:val="both"/>
      </w:pPr>
      <w:r>
        <w:lastRenderedPageBreak/>
        <w:t xml:space="preserve">(U) – Student </w:t>
      </w:r>
      <w:r w:rsidR="004726C2">
        <w:t xml:space="preserve">w ograniczonym stopniu </w:t>
      </w:r>
      <w:r>
        <w:t xml:space="preserve">potrafi </w:t>
      </w:r>
      <w:r w:rsidR="004726C2">
        <w:t>wyróżnić artystyczne oraz ekonomiczne funkcji dzieła sztuki</w:t>
      </w:r>
      <w:r>
        <w:t xml:space="preserve">. </w:t>
      </w:r>
    </w:p>
    <w:p w14:paraId="2B2D1A74" w14:textId="77777777" w:rsidR="00EA755E" w:rsidRDefault="00EA755E" w:rsidP="009D4A70">
      <w:pPr>
        <w:spacing w:after="0" w:line="240" w:lineRule="auto"/>
        <w:jc w:val="both"/>
      </w:pPr>
      <w:r>
        <w:t xml:space="preserve">Ocena dobra: </w:t>
      </w:r>
    </w:p>
    <w:p w14:paraId="7C5C9DCB" w14:textId="77777777" w:rsidR="004726C2" w:rsidRDefault="00EA755E" w:rsidP="004726C2">
      <w:pPr>
        <w:spacing w:after="0" w:line="240" w:lineRule="auto"/>
        <w:jc w:val="both"/>
      </w:pPr>
      <w:r>
        <w:t xml:space="preserve">(W) – Student posiada dobrą wiedzę </w:t>
      </w:r>
      <w:r w:rsidR="004726C2">
        <w:t xml:space="preserve">o rynku sztuki i potrafi dobrze opisać relacje między instytucją rynku sztuki-klientem-artystą. </w:t>
      </w:r>
    </w:p>
    <w:p w14:paraId="081E63CB" w14:textId="77777777" w:rsidR="00EA755E" w:rsidRDefault="00EA755E" w:rsidP="009D4A70">
      <w:pPr>
        <w:spacing w:after="0" w:line="240" w:lineRule="auto"/>
        <w:jc w:val="both"/>
      </w:pPr>
      <w:r>
        <w:t xml:space="preserve">(U) – </w:t>
      </w:r>
      <w:r w:rsidR="00620C67">
        <w:t>Student dobrze potrafi wyróżnić artystyczne oraz ekonomiczne funkcji dzieła sztuki.</w:t>
      </w:r>
      <w:r>
        <w:t xml:space="preserve"> </w:t>
      </w:r>
    </w:p>
    <w:p w14:paraId="10E71DB8" w14:textId="77777777" w:rsidR="00EA755E" w:rsidRDefault="00EA755E" w:rsidP="009D4A70">
      <w:pPr>
        <w:spacing w:after="0" w:line="240" w:lineRule="auto"/>
        <w:jc w:val="both"/>
      </w:pPr>
      <w:r>
        <w:t xml:space="preserve">Ocena bardzo dobra: </w:t>
      </w:r>
    </w:p>
    <w:p w14:paraId="0D6BCD73" w14:textId="77777777" w:rsidR="00EA755E" w:rsidRDefault="00EA755E" w:rsidP="009D4A70">
      <w:pPr>
        <w:spacing w:after="0" w:line="240" w:lineRule="auto"/>
        <w:jc w:val="both"/>
      </w:pPr>
      <w:r>
        <w:t xml:space="preserve">(W) – Student posiada bardzo dobrą wiedzę o </w:t>
      </w:r>
      <w:r w:rsidR="004726C2">
        <w:t>rynku sztuki i w bardzo dobry sposób potrafi opisać relacji między instytucją rynku sztuki-klientem-artystą</w:t>
      </w:r>
      <w:r>
        <w:t xml:space="preserve">. </w:t>
      </w:r>
    </w:p>
    <w:p w14:paraId="7BB571B1" w14:textId="77777777" w:rsidR="00EA755E" w:rsidRDefault="00EA755E" w:rsidP="009D4A70">
      <w:pPr>
        <w:spacing w:after="0" w:line="240" w:lineRule="auto"/>
        <w:jc w:val="both"/>
      </w:pPr>
      <w:r>
        <w:t xml:space="preserve">(U) – </w:t>
      </w:r>
      <w:r w:rsidR="00620C67">
        <w:t xml:space="preserve">Student w bardzo dobry sposób potrafi wyróżnić artystyczne oraz ekonomiczne funkcji dzieła sztuki. </w:t>
      </w:r>
    </w:p>
    <w:p w14:paraId="7AD786FD" w14:textId="77777777" w:rsidR="00EA755E" w:rsidRDefault="00EA755E" w:rsidP="00EA755E">
      <w:pPr>
        <w:spacing w:after="0"/>
        <w:rPr>
          <w:b/>
        </w:rPr>
      </w:pPr>
    </w:p>
    <w:p w14:paraId="39628322" w14:textId="77777777" w:rsidR="00EA755E" w:rsidRDefault="00EA755E" w:rsidP="00EA755E">
      <w:pPr>
        <w:spacing w:after="0"/>
        <w:rPr>
          <w:b/>
        </w:rPr>
      </w:pPr>
    </w:p>
    <w:p w14:paraId="134D867F" w14:textId="77777777" w:rsidR="003C473D" w:rsidRDefault="003C473D" w:rsidP="00921323">
      <w:pPr>
        <w:spacing w:after="0"/>
        <w:rPr>
          <w:b/>
        </w:rPr>
      </w:pPr>
    </w:p>
    <w:p w14:paraId="202D7321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7CD5BD6A" w14:textId="77777777" w:rsidTr="004E2DB4">
        <w:tc>
          <w:tcPr>
            <w:tcW w:w="4606" w:type="dxa"/>
          </w:tcPr>
          <w:p w14:paraId="0AA68D49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3286EA42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0E14E74E" w14:textId="77777777" w:rsidTr="004E2DB4">
        <w:tc>
          <w:tcPr>
            <w:tcW w:w="4606" w:type="dxa"/>
          </w:tcPr>
          <w:p w14:paraId="116738A0" w14:textId="2A399BAF" w:rsidR="004E2DB4" w:rsidRPr="004E2DB4" w:rsidRDefault="004E2DB4" w:rsidP="008032E8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3FF3FBEF" w14:textId="77777777" w:rsidR="004E2DB4" w:rsidRDefault="00597DC7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338685A5" w14:textId="77777777" w:rsidTr="004E2DB4">
        <w:tc>
          <w:tcPr>
            <w:tcW w:w="4606" w:type="dxa"/>
          </w:tcPr>
          <w:p w14:paraId="66CB3D73" w14:textId="7F165EE3" w:rsidR="004E2DB4" w:rsidRPr="004E2DB4" w:rsidRDefault="004E2DB4" w:rsidP="008032E8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1E0150D4" w14:textId="77777777" w:rsidR="004E2DB4" w:rsidRDefault="00D53B48" w:rsidP="00121BE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4AC1E05C" w14:textId="77777777" w:rsidR="004E2DB4" w:rsidRDefault="004E2DB4" w:rsidP="004E2DB4">
      <w:pPr>
        <w:spacing w:after="0"/>
        <w:rPr>
          <w:b/>
        </w:rPr>
      </w:pPr>
    </w:p>
    <w:p w14:paraId="0AC905F6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74F4778A" w14:textId="77777777" w:rsidTr="004E2DB4">
        <w:tc>
          <w:tcPr>
            <w:tcW w:w="9212" w:type="dxa"/>
          </w:tcPr>
          <w:p w14:paraId="5CF66E5B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RPr="00573CCA" w14:paraId="6F564432" w14:textId="77777777" w:rsidTr="004E2DB4">
        <w:tc>
          <w:tcPr>
            <w:tcW w:w="9212" w:type="dxa"/>
          </w:tcPr>
          <w:p w14:paraId="619AEB35" w14:textId="77777777" w:rsidR="00573CCA" w:rsidRDefault="00B665D0" w:rsidP="00573CCA">
            <w:r w:rsidRPr="00B665D0">
              <w:t xml:space="preserve">Borowski K., </w:t>
            </w:r>
            <w:r w:rsidRPr="00B665D0">
              <w:rPr>
                <w:i/>
              </w:rPr>
              <w:t>Sztuka inwestowania w sztukę</w:t>
            </w:r>
            <w:r>
              <w:t xml:space="preserve">, </w:t>
            </w:r>
            <w:r w:rsidRPr="00B665D0">
              <w:t>Warszawa 2013</w:t>
            </w:r>
            <w:r>
              <w:t>.</w:t>
            </w:r>
          </w:p>
          <w:p w14:paraId="0F3E36AF" w14:textId="77777777" w:rsidR="00573CCA" w:rsidRDefault="00573CCA" w:rsidP="00597DC7">
            <w:r w:rsidRPr="00573CCA">
              <w:t>Caban-Piaskowska K., Mielczarek M.,</w:t>
            </w:r>
            <w:r>
              <w:t xml:space="preserve"> </w:t>
            </w:r>
            <w:r w:rsidRPr="00521741">
              <w:rPr>
                <w:i/>
              </w:rPr>
              <w:t>Relatywizacja wartości dzieła sztuki w procesie komercjalizacji – punkt widzenia konsumenta</w:t>
            </w:r>
            <w:r>
              <w:t>, „Prace Naukowe Uniwersytetu Ekonomicznego we Wrocławiu” 2017, nr 501, s. 53-62.</w:t>
            </w:r>
          </w:p>
          <w:p w14:paraId="60C496AA" w14:textId="77777777" w:rsidR="00597DC7" w:rsidRDefault="00B54ACA" w:rsidP="00B54ACA">
            <w:r>
              <w:t xml:space="preserve">Grzywacz A., </w:t>
            </w:r>
            <w:r w:rsidRPr="00245E2E">
              <w:rPr>
                <w:i/>
              </w:rPr>
              <w:t>Obrót dziełami sztuki</w:t>
            </w:r>
            <w:r>
              <w:t xml:space="preserve">, </w:t>
            </w:r>
            <w:r w:rsidR="009A177E">
              <w:t>W</w:t>
            </w:r>
            <w:r>
              <w:t xml:space="preserve">arszawa 2004. </w:t>
            </w:r>
          </w:p>
          <w:p w14:paraId="70D4CF59" w14:textId="77777777" w:rsidR="009A177E" w:rsidRPr="009A177E" w:rsidRDefault="009A177E" w:rsidP="00B54ACA">
            <w:r w:rsidRPr="009A177E">
              <w:t xml:space="preserve">Łucińska A., </w:t>
            </w:r>
            <w:r w:rsidRPr="009A177E">
              <w:rPr>
                <w:i/>
              </w:rPr>
              <w:t>Obrazy na rynku finansowym. Analiza efektywności inwestowania</w:t>
            </w:r>
            <w:r>
              <w:t xml:space="preserve">, </w:t>
            </w:r>
            <w:r w:rsidR="00B40EFE">
              <w:t>Warszawa 2021.</w:t>
            </w:r>
          </w:p>
          <w:p w14:paraId="2F237023" w14:textId="77777777" w:rsidR="00245E2E" w:rsidRPr="00245E2E" w:rsidRDefault="00245E2E" w:rsidP="00B54ACA">
            <w:r>
              <w:t xml:space="preserve">Rogozińska A., </w:t>
            </w:r>
            <w:r w:rsidRPr="00245E2E">
              <w:rPr>
                <w:i/>
              </w:rPr>
              <w:t>Rola marketingu w rozwoju rynku sztuki</w:t>
            </w:r>
            <w:r>
              <w:t>, „Marketing i Zarządzanie” 2016, nr 1 (42), s. 253-266.</w:t>
            </w:r>
          </w:p>
          <w:p w14:paraId="7D91AA48" w14:textId="77777777" w:rsidR="00573CCA" w:rsidRDefault="00245E2E" w:rsidP="00B54ACA">
            <w:r>
              <w:t xml:space="preserve">Sawicki Ł., </w:t>
            </w:r>
            <w:r w:rsidRPr="002B5C1C">
              <w:rPr>
                <w:i/>
              </w:rPr>
              <w:t>Ekonomiczna analiza rynku sztuki najnowszej w roku 2014</w:t>
            </w:r>
            <w:r w:rsidRPr="00245E2E">
              <w:t xml:space="preserve">, </w:t>
            </w:r>
            <w:r>
              <w:t>„</w:t>
            </w:r>
            <w:r w:rsidRPr="00245E2E">
              <w:t>Studia i Prace Kolegium Zarządzania i Finansów</w:t>
            </w:r>
            <w:r>
              <w:t>” 2015, nr 144</w:t>
            </w:r>
            <w:r w:rsidRPr="00245E2E">
              <w:t>, s. 91-107</w:t>
            </w:r>
            <w:r>
              <w:t>.</w:t>
            </w:r>
          </w:p>
          <w:p w14:paraId="583E7581" w14:textId="77777777" w:rsidR="00B665D0" w:rsidRPr="00245E2E" w:rsidRDefault="00B665D0" w:rsidP="00B54ACA">
            <w:r>
              <w:t xml:space="preserve">Sawicki Ł., Borowski K., </w:t>
            </w:r>
            <w:r w:rsidRPr="00B665D0">
              <w:rPr>
                <w:i/>
              </w:rPr>
              <w:t>Rynek dzieł sztuki. Podejście inwestycyjne i behawioralne</w:t>
            </w:r>
            <w:r>
              <w:t>, Warszawa 2018.</w:t>
            </w:r>
          </w:p>
          <w:p w14:paraId="6F2EBEAF" w14:textId="77777777" w:rsidR="00573CCA" w:rsidRPr="00573CCA" w:rsidRDefault="00573CCA" w:rsidP="00573CCA"/>
        </w:tc>
      </w:tr>
      <w:tr w:rsidR="004E2DB4" w:rsidRPr="00573CCA" w14:paraId="505BB27C" w14:textId="77777777" w:rsidTr="004E2DB4">
        <w:tc>
          <w:tcPr>
            <w:tcW w:w="9212" w:type="dxa"/>
          </w:tcPr>
          <w:p w14:paraId="5B831F7C" w14:textId="77777777" w:rsidR="004E2DB4" w:rsidRPr="00573CCA" w:rsidRDefault="004051F6" w:rsidP="004051F6">
            <w:pPr>
              <w:rPr>
                <w:lang w:val="en-US"/>
              </w:rPr>
            </w:pPr>
            <w:r w:rsidRPr="00573CCA">
              <w:rPr>
                <w:lang w:val="en-US"/>
              </w:rPr>
              <w:t>Literatura u</w:t>
            </w:r>
            <w:r w:rsidR="00C52E02" w:rsidRPr="00573CCA">
              <w:rPr>
                <w:lang w:val="en-US"/>
              </w:rPr>
              <w:t>zupełniająca</w:t>
            </w:r>
          </w:p>
        </w:tc>
      </w:tr>
      <w:tr w:rsidR="004E2DB4" w14:paraId="797C8223" w14:textId="77777777" w:rsidTr="004E2DB4">
        <w:tc>
          <w:tcPr>
            <w:tcW w:w="9212" w:type="dxa"/>
          </w:tcPr>
          <w:p w14:paraId="2411F499" w14:textId="77777777" w:rsidR="008032E8" w:rsidRDefault="00B665D0" w:rsidP="00B665D0">
            <w:pPr>
              <w:rPr>
                <w:lang w:val="en-US"/>
              </w:rPr>
            </w:pPr>
            <w:r w:rsidRPr="00B665D0">
              <w:rPr>
                <w:lang w:val="en-US"/>
              </w:rPr>
              <w:t>Campbell R</w:t>
            </w:r>
            <w:r w:rsidRPr="00B665D0">
              <w:rPr>
                <w:i/>
                <w:lang w:val="en-US"/>
              </w:rPr>
              <w:t>., Art as a financial investment</w:t>
            </w:r>
            <w:r w:rsidRPr="00B665D0">
              <w:rPr>
                <w:lang w:val="en-US"/>
              </w:rPr>
              <w:t>, „Jour</w:t>
            </w:r>
            <w:r>
              <w:rPr>
                <w:lang w:val="en-US"/>
              </w:rPr>
              <w:t>nal of Alternative Investments” 2008, v</w:t>
            </w:r>
            <w:r w:rsidRPr="00B665D0">
              <w:rPr>
                <w:lang w:val="en-US"/>
              </w:rPr>
              <w:t xml:space="preserve">ol. 10, </w:t>
            </w:r>
            <w:r>
              <w:rPr>
                <w:lang w:val="en-US"/>
              </w:rPr>
              <w:t>nr 4</w:t>
            </w:r>
            <w:r w:rsidRPr="00B665D0">
              <w:rPr>
                <w:lang w:val="en-US"/>
              </w:rPr>
              <w:t>, s. 64–81.</w:t>
            </w:r>
          </w:p>
          <w:p w14:paraId="5045C40F" w14:textId="7416A702" w:rsidR="008032E8" w:rsidRDefault="008032E8" w:rsidP="00B665D0">
            <w:pPr>
              <w:rPr>
                <w:lang w:val="en-US"/>
              </w:rPr>
            </w:pPr>
            <w:r>
              <w:t>Gałązkiewicz</w:t>
            </w:r>
            <w:r>
              <w:t xml:space="preserve"> I.</w:t>
            </w:r>
            <w:r>
              <w:t>, </w:t>
            </w:r>
            <w:r w:rsidRPr="008032E8">
              <w:rPr>
                <w:i/>
                <w:iCs/>
              </w:rPr>
              <w:t>Art branding</w:t>
            </w:r>
            <w:r>
              <w:t>, Warszawa 2016.</w:t>
            </w:r>
          </w:p>
          <w:p w14:paraId="39B81E3B" w14:textId="77777777" w:rsidR="00573CCA" w:rsidRPr="00573CCA" w:rsidRDefault="00573CCA" w:rsidP="00573CCA">
            <w:pPr>
              <w:rPr>
                <w:i/>
              </w:rPr>
            </w:pPr>
            <w:r w:rsidRPr="00573CCA">
              <w:t xml:space="preserve">Lewicki M., </w:t>
            </w:r>
            <w:r w:rsidRPr="00573CCA">
              <w:rPr>
                <w:i/>
              </w:rPr>
              <w:t>Wycenić ideę. Z rynku sztuki na giełdę i z powrotem. Analiza procesów wartościowania</w:t>
            </w:r>
          </w:p>
          <w:p w14:paraId="676C8EA7" w14:textId="77777777" w:rsidR="00573CCA" w:rsidRPr="00573CCA" w:rsidRDefault="00573CCA" w:rsidP="00573CCA">
            <w:r w:rsidRPr="00573CCA">
              <w:rPr>
                <w:i/>
              </w:rPr>
              <w:t>i wyceny na przykładzie rynku sztuki</w:t>
            </w:r>
            <w:r w:rsidRPr="00573CCA">
              <w:t xml:space="preserve">, </w:t>
            </w:r>
            <w:r>
              <w:t>„</w:t>
            </w:r>
            <w:r w:rsidRPr="00573CCA">
              <w:t>Psychologia Ekonomiczna</w:t>
            </w:r>
            <w:r>
              <w:t>” 2015</w:t>
            </w:r>
            <w:r w:rsidRPr="00573CCA">
              <w:t>, nr 7, s. 5-24.</w:t>
            </w:r>
          </w:p>
          <w:p w14:paraId="4AA998F9" w14:textId="77777777" w:rsidR="00B665D0" w:rsidRPr="00B665D0" w:rsidRDefault="00B665D0" w:rsidP="00B665D0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B665D0">
              <w:rPr>
                <w:lang w:val="en-US"/>
              </w:rPr>
              <w:t xml:space="preserve">andel B., </w:t>
            </w:r>
            <w:r w:rsidRPr="00B665D0">
              <w:rPr>
                <w:i/>
                <w:lang w:val="en-US"/>
              </w:rPr>
              <w:t>Art as an investment and conspicuous consumption good</w:t>
            </w:r>
            <w:r w:rsidRPr="00B665D0">
              <w:rPr>
                <w:lang w:val="en-US"/>
              </w:rPr>
              <w:t>, „American</w:t>
            </w:r>
          </w:p>
          <w:p w14:paraId="675E6F68" w14:textId="77777777" w:rsidR="00B665D0" w:rsidRDefault="00B665D0" w:rsidP="00B665D0">
            <w:pPr>
              <w:rPr>
                <w:lang w:val="en-US"/>
              </w:rPr>
            </w:pPr>
            <w:r w:rsidRPr="00B665D0">
              <w:rPr>
                <w:lang w:val="en-US"/>
              </w:rPr>
              <w:t>Economic Review</w:t>
            </w:r>
            <w:r>
              <w:rPr>
                <w:lang w:val="en-US"/>
              </w:rPr>
              <w:t>” 2009</w:t>
            </w:r>
            <w:r w:rsidRPr="00B665D0">
              <w:rPr>
                <w:lang w:val="en-US"/>
              </w:rPr>
              <w:t xml:space="preserve">, </w:t>
            </w:r>
            <w:r>
              <w:rPr>
                <w:lang w:val="en-US"/>
              </w:rPr>
              <w:t>v</w:t>
            </w:r>
            <w:r w:rsidRPr="00B665D0">
              <w:rPr>
                <w:lang w:val="en-US"/>
              </w:rPr>
              <w:t>ol. 99,</w:t>
            </w:r>
            <w:r>
              <w:rPr>
                <w:lang w:val="en-US"/>
              </w:rPr>
              <w:t xml:space="preserve"> nr 4</w:t>
            </w:r>
            <w:r w:rsidRPr="00B665D0">
              <w:rPr>
                <w:lang w:val="en-US"/>
              </w:rPr>
              <w:t>, s. 1653-1663.</w:t>
            </w:r>
          </w:p>
          <w:p w14:paraId="2CE4D8A7" w14:textId="77777777" w:rsidR="00B665D0" w:rsidRDefault="00B665D0" w:rsidP="00B665D0">
            <w:r w:rsidRPr="00B665D0">
              <w:t xml:space="preserve">Paczucki W., </w:t>
            </w:r>
            <w:r w:rsidRPr="00B665D0">
              <w:rPr>
                <w:i/>
              </w:rPr>
              <w:t>Handel dziełami sztuki w Unii Europejskiej</w:t>
            </w:r>
            <w:r>
              <w:t xml:space="preserve">, Kraków 2005. </w:t>
            </w:r>
          </w:p>
          <w:p w14:paraId="62583969" w14:textId="77777777" w:rsidR="00B40EFE" w:rsidRPr="00B40EFE" w:rsidRDefault="00B40EFE" w:rsidP="00B665D0">
            <w:pPr>
              <w:rPr>
                <w:lang w:val="en-US"/>
              </w:rPr>
            </w:pPr>
            <w:r w:rsidRPr="00B54ACA">
              <w:rPr>
                <w:lang w:val="en-US"/>
              </w:rPr>
              <w:t xml:space="preserve">Rogozińska A., </w:t>
            </w:r>
            <w:r w:rsidRPr="00B54ACA">
              <w:rPr>
                <w:i/>
                <w:lang w:val="en-US"/>
              </w:rPr>
              <w:t>Art as an investment in Poland – the first 20 years after the collapse of the central planning economy</w:t>
            </w:r>
            <w:r>
              <w:rPr>
                <w:lang w:val="en-US"/>
              </w:rPr>
              <w:t xml:space="preserve">, </w:t>
            </w:r>
            <w:r w:rsidRPr="00B54ACA">
              <w:rPr>
                <w:lang w:val="en-US"/>
              </w:rPr>
              <w:t>„</w:t>
            </w:r>
            <w:r>
              <w:rPr>
                <w:lang w:val="en-US"/>
              </w:rPr>
              <w:t>Financial Internet Quarterly” 2015,</w:t>
            </w:r>
            <w:r w:rsidRPr="00B54ACA">
              <w:rPr>
                <w:lang w:val="en-US"/>
              </w:rPr>
              <w:t xml:space="preserve"> vol 11</w:t>
            </w:r>
            <w:r>
              <w:rPr>
                <w:lang w:val="en-US"/>
              </w:rPr>
              <w:t>,</w:t>
            </w:r>
            <w:r w:rsidRPr="00B54ACA">
              <w:rPr>
                <w:lang w:val="en-US"/>
              </w:rPr>
              <w:t xml:space="preserve"> nr 3, </w:t>
            </w:r>
            <w:r>
              <w:rPr>
                <w:lang w:val="en-US"/>
              </w:rPr>
              <w:t xml:space="preserve">s. 22-33. </w:t>
            </w:r>
          </w:p>
          <w:p w14:paraId="15625C52" w14:textId="5FE14D00" w:rsidR="00CA7D5F" w:rsidRPr="00CA7D5F" w:rsidRDefault="00245E2E" w:rsidP="008032E8">
            <w:r>
              <w:t xml:space="preserve">Szafrański W., </w:t>
            </w:r>
            <w:r w:rsidRPr="00245E2E">
              <w:rPr>
                <w:i/>
              </w:rPr>
              <w:t>Mity i patologie obrotu dziełami sztuki</w:t>
            </w:r>
            <w:r>
              <w:t>, „</w:t>
            </w:r>
            <w:r w:rsidRPr="00245E2E">
              <w:t>Santa</w:t>
            </w:r>
            <w:r>
              <w:t xml:space="preserve">nder Art and Culture Law Review” 2014, nr 1, s. </w:t>
            </w:r>
            <w:r w:rsidRPr="00245E2E">
              <w:t>135-172</w:t>
            </w:r>
            <w:r>
              <w:t>.</w:t>
            </w:r>
          </w:p>
        </w:tc>
      </w:tr>
    </w:tbl>
    <w:p w14:paraId="7CE4BDA6" w14:textId="77777777" w:rsidR="00450C54" w:rsidRDefault="00450C54" w:rsidP="00AB2FD6">
      <w:r>
        <w:t xml:space="preserve">  </w:t>
      </w:r>
    </w:p>
    <w:p w14:paraId="6E4C7E0A" w14:textId="77777777" w:rsidR="00C961A5" w:rsidRPr="00AB2FD6" w:rsidRDefault="00C961A5" w:rsidP="00AB2FD6">
      <w:pPr>
        <w:ind w:firstLine="708"/>
      </w:pPr>
    </w:p>
    <w:sectPr w:rsidR="00C961A5" w:rsidRPr="00AB2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2725" w14:textId="77777777" w:rsidR="00295C50" w:rsidRDefault="00295C50" w:rsidP="00B04272">
      <w:pPr>
        <w:spacing w:after="0" w:line="240" w:lineRule="auto"/>
      </w:pPr>
      <w:r>
        <w:separator/>
      </w:r>
    </w:p>
  </w:endnote>
  <w:endnote w:type="continuationSeparator" w:id="0">
    <w:p w14:paraId="56579E4E" w14:textId="77777777" w:rsidR="00295C50" w:rsidRDefault="00295C5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9696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BC8F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FF99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127C" w14:textId="77777777" w:rsidR="00295C50" w:rsidRDefault="00295C50" w:rsidP="00B04272">
      <w:pPr>
        <w:spacing w:after="0" w:line="240" w:lineRule="auto"/>
      </w:pPr>
      <w:r>
        <w:separator/>
      </w:r>
    </w:p>
  </w:footnote>
  <w:footnote w:type="continuationSeparator" w:id="0">
    <w:p w14:paraId="33059F65" w14:textId="77777777" w:rsidR="00295C50" w:rsidRDefault="00295C5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56F9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692F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72D9F35B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08F9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81B28"/>
    <w:multiLevelType w:val="hybridMultilevel"/>
    <w:tmpl w:val="E57C61BE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F1FFA"/>
    <w:multiLevelType w:val="hybridMultilevel"/>
    <w:tmpl w:val="45A093CE"/>
    <w:lvl w:ilvl="0" w:tplc="5E6005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31C7D"/>
    <w:multiLevelType w:val="hybridMultilevel"/>
    <w:tmpl w:val="2DE4E29A"/>
    <w:lvl w:ilvl="0" w:tplc="A66298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47BC7"/>
    <w:multiLevelType w:val="multilevel"/>
    <w:tmpl w:val="C9DA6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FB7630A"/>
    <w:multiLevelType w:val="hybridMultilevel"/>
    <w:tmpl w:val="8FAC312E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B5388"/>
    <w:multiLevelType w:val="hybridMultilevel"/>
    <w:tmpl w:val="7D5A799A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95B15"/>
    <w:multiLevelType w:val="hybridMultilevel"/>
    <w:tmpl w:val="DDD00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9"/>
  </w:num>
  <w:num w:numId="4">
    <w:abstractNumId w:val="31"/>
  </w:num>
  <w:num w:numId="5">
    <w:abstractNumId w:val="6"/>
  </w:num>
  <w:num w:numId="6">
    <w:abstractNumId w:val="30"/>
  </w:num>
  <w:num w:numId="7">
    <w:abstractNumId w:val="4"/>
  </w:num>
  <w:num w:numId="8">
    <w:abstractNumId w:val="24"/>
  </w:num>
  <w:num w:numId="9">
    <w:abstractNumId w:val="1"/>
  </w:num>
  <w:num w:numId="10">
    <w:abstractNumId w:val="13"/>
  </w:num>
  <w:num w:numId="11">
    <w:abstractNumId w:val="20"/>
  </w:num>
  <w:num w:numId="12">
    <w:abstractNumId w:val="8"/>
  </w:num>
  <w:num w:numId="13">
    <w:abstractNumId w:val="28"/>
  </w:num>
  <w:num w:numId="14">
    <w:abstractNumId w:val="27"/>
  </w:num>
  <w:num w:numId="15">
    <w:abstractNumId w:val="0"/>
  </w:num>
  <w:num w:numId="16">
    <w:abstractNumId w:val="23"/>
  </w:num>
  <w:num w:numId="17">
    <w:abstractNumId w:val="10"/>
  </w:num>
  <w:num w:numId="18">
    <w:abstractNumId w:val="22"/>
  </w:num>
  <w:num w:numId="19">
    <w:abstractNumId w:val="11"/>
  </w:num>
  <w:num w:numId="20">
    <w:abstractNumId w:val="2"/>
  </w:num>
  <w:num w:numId="21">
    <w:abstractNumId w:val="15"/>
  </w:num>
  <w:num w:numId="22">
    <w:abstractNumId w:val="21"/>
  </w:num>
  <w:num w:numId="23">
    <w:abstractNumId w:val="9"/>
  </w:num>
  <w:num w:numId="24">
    <w:abstractNumId w:val="3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2"/>
  </w:num>
  <w:num w:numId="29">
    <w:abstractNumId w:val="17"/>
  </w:num>
  <w:num w:numId="30">
    <w:abstractNumId w:val="7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014E5"/>
    <w:rsid w:val="000153A0"/>
    <w:rsid w:val="000351F2"/>
    <w:rsid w:val="00047D65"/>
    <w:rsid w:val="0005709E"/>
    <w:rsid w:val="00084ADA"/>
    <w:rsid w:val="0009446B"/>
    <w:rsid w:val="000B3BEC"/>
    <w:rsid w:val="000D3886"/>
    <w:rsid w:val="000E71ED"/>
    <w:rsid w:val="0010086F"/>
    <w:rsid w:val="00102D73"/>
    <w:rsid w:val="00104A35"/>
    <w:rsid w:val="001051F5"/>
    <w:rsid w:val="00114284"/>
    <w:rsid w:val="00115BF8"/>
    <w:rsid w:val="00121BE5"/>
    <w:rsid w:val="001859AC"/>
    <w:rsid w:val="001A5D37"/>
    <w:rsid w:val="001C0192"/>
    <w:rsid w:val="001C278A"/>
    <w:rsid w:val="001D2D36"/>
    <w:rsid w:val="001E073F"/>
    <w:rsid w:val="001E1A10"/>
    <w:rsid w:val="00213D8A"/>
    <w:rsid w:val="00216EC6"/>
    <w:rsid w:val="00245E2E"/>
    <w:rsid w:val="002754C6"/>
    <w:rsid w:val="002778F0"/>
    <w:rsid w:val="00282B08"/>
    <w:rsid w:val="00294329"/>
    <w:rsid w:val="00295C50"/>
    <w:rsid w:val="002A1941"/>
    <w:rsid w:val="002A376A"/>
    <w:rsid w:val="002B3B94"/>
    <w:rsid w:val="002B5C1C"/>
    <w:rsid w:val="002B78F3"/>
    <w:rsid w:val="002D1A52"/>
    <w:rsid w:val="002E2361"/>
    <w:rsid w:val="002F2985"/>
    <w:rsid w:val="00304259"/>
    <w:rsid w:val="00317BBA"/>
    <w:rsid w:val="00321534"/>
    <w:rsid w:val="00327DAF"/>
    <w:rsid w:val="003306DE"/>
    <w:rsid w:val="0033369E"/>
    <w:rsid w:val="003420B1"/>
    <w:rsid w:val="003501E6"/>
    <w:rsid w:val="00351F6C"/>
    <w:rsid w:val="00372079"/>
    <w:rsid w:val="003C473D"/>
    <w:rsid w:val="003C65DA"/>
    <w:rsid w:val="003D4626"/>
    <w:rsid w:val="004051F6"/>
    <w:rsid w:val="00412341"/>
    <w:rsid w:val="00414D74"/>
    <w:rsid w:val="00430BB7"/>
    <w:rsid w:val="00450C54"/>
    <w:rsid w:val="00450FA6"/>
    <w:rsid w:val="00465597"/>
    <w:rsid w:val="004726C2"/>
    <w:rsid w:val="004852EA"/>
    <w:rsid w:val="00487D66"/>
    <w:rsid w:val="004972AE"/>
    <w:rsid w:val="004B6F7B"/>
    <w:rsid w:val="004E2DB4"/>
    <w:rsid w:val="004F73CF"/>
    <w:rsid w:val="00511D7B"/>
    <w:rsid w:val="00521741"/>
    <w:rsid w:val="005452FD"/>
    <w:rsid w:val="00556FCA"/>
    <w:rsid w:val="00573CCA"/>
    <w:rsid w:val="00583DB9"/>
    <w:rsid w:val="005903AE"/>
    <w:rsid w:val="00597DC7"/>
    <w:rsid w:val="005A3D71"/>
    <w:rsid w:val="005C4EF9"/>
    <w:rsid w:val="005C63FB"/>
    <w:rsid w:val="00620C67"/>
    <w:rsid w:val="00622184"/>
    <w:rsid w:val="00646F79"/>
    <w:rsid w:val="006534C9"/>
    <w:rsid w:val="0066271E"/>
    <w:rsid w:val="00685044"/>
    <w:rsid w:val="006B4E08"/>
    <w:rsid w:val="006B6A33"/>
    <w:rsid w:val="006C483F"/>
    <w:rsid w:val="006D3C10"/>
    <w:rsid w:val="006D4778"/>
    <w:rsid w:val="00711CCF"/>
    <w:rsid w:val="00732E45"/>
    <w:rsid w:val="00736EE2"/>
    <w:rsid w:val="00743EAC"/>
    <w:rsid w:val="00757261"/>
    <w:rsid w:val="007629D3"/>
    <w:rsid w:val="00767164"/>
    <w:rsid w:val="007841B3"/>
    <w:rsid w:val="007878A8"/>
    <w:rsid w:val="007A1EBD"/>
    <w:rsid w:val="007C2065"/>
    <w:rsid w:val="007C22D7"/>
    <w:rsid w:val="007D0038"/>
    <w:rsid w:val="007D6295"/>
    <w:rsid w:val="007F06AB"/>
    <w:rsid w:val="008032E8"/>
    <w:rsid w:val="00815FFA"/>
    <w:rsid w:val="008215CC"/>
    <w:rsid w:val="008573B7"/>
    <w:rsid w:val="00873028"/>
    <w:rsid w:val="008A1522"/>
    <w:rsid w:val="008E2C5B"/>
    <w:rsid w:val="008E4017"/>
    <w:rsid w:val="00901490"/>
    <w:rsid w:val="009023E9"/>
    <w:rsid w:val="009168BF"/>
    <w:rsid w:val="00921323"/>
    <w:rsid w:val="00933F07"/>
    <w:rsid w:val="00961278"/>
    <w:rsid w:val="009622A6"/>
    <w:rsid w:val="00964FAC"/>
    <w:rsid w:val="009A177E"/>
    <w:rsid w:val="009B3E43"/>
    <w:rsid w:val="009D32F0"/>
    <w:rsid w:val="009D424F"/>
    <w:rsid w:val="009D4A70"/>
    <w:rsid w:val="009D7A27"/>
    <w:rsid w:val="009E1D04"/>
    <w:rsid w:val="00A06BB9"/>
    <w:rsid w:val="00A40520"/>
    <w:rsid w:val="00A4555E"/>
    <w:rsid w:val="00A5036D"/>
    <w:rsid w:val="00A55656"/>
    <w:rsid w:val="00A76589"/>
    <w:rsid w:val="00AB2FD6"/>
    <w:rsid w:val="00AD101F"/>
    <w:rsid w:val="00AD3BE4"/>
    <w:rsid w:val="00AD44F0"/>
    <w:rsid w:val="00B04272"/>
    <w:rsid w:val="00B13FA4"/>
    <w:rsid w:val="00B20579"/>
    <w:rsid w:val="00B40EFE"/>
    <w:rsid w:val="00B54ACA"/>
    <w:rsid w:val="00B665D0"/>
    <w:rsid w:val="00B95C6C"/>
    <w:rsid w:val="00BA30D4"/>
    <w:rsid w:val="00BB3637"/>
    <w:rsid w:val="00BC4DCB"/>
    <w:rsid w:val="00BD58F9"/>
    <w:rsid w:val="00BE454D"/>
    <w:rsid w:val="00BE5098"/>
    <w:rsid w:val="00C37A43"/>
    <w:rsid w:val="00C42FB2"/>
    <w:rsid w:val="00C438B6"/>
    <w:rsid w:val="00C46E04"/>
    <w:rsid w:val="00C512BB"/>
    <w:rsid w:val="00C52E02"/>
    <w:rsid w:val="00C53BBE"/>
    <w:rsid w:val="00C748B5"/>
    <w:rsid w:val="00C961A5"/>
    <w:rsid w:val="00CA3118"/>
    <w:rsid w:val="00CA7D5F"/>
    <w:rsid w:val="00CB4D7B"/>
    <w:rsid w:val="00CD7096"/>
    <w:rsid w:val="00CF61D1"/>
    <w:rsid w:val="00D27DDC"/>
    <w:rsid w:val="00D406F6"/>
    <w:rsid w:val="00D43000"/>
    <w:rsid w:val="00D46C5C"/>
    <w:rsid w:val="00D47AD6"/>
    <w:rsid w:val="00D53B48"/>
    <w:rsid w:val="00D73C2B"/>
    <w:rsid w:val="00DB006B"/>
    <w:rsid w:val="00DB5AAF"/>
    <w:rsid w:val="00DB781E"/>
    <w:rsid w:val="00E35724"/>
    <w:rsid w:val="00E43C97"/>
    <w:rsid w:val="00E57988"/>
    <w:rsid w:val="00E71DAC"/>
    <w:rsid w:val="00E921CA"/>
    <w:rsid w:val="00EA755E"/>
    <w:rsid w:val="00EB323A"/>
    <w:rsid w:val="00ED021C"/>
    <w:rsid w:val="00ED3F40"/>
    <w:rsid w:val="00EE4455"/>
    <w:rsid w:val="00F54F71"/>
    <w:rsid w:val="00F71E8D"/>
    <w:rsid w:val="00F804B6"/>
    <w:rsid w:val="00FA50B3"/>
    <w:rsid w:val="00FB661C"/>
    <w:rsid w:val="00FC6CE1"/>
    <w:rsid w:val="00FE4B8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BD72"/>
  <w15:docId w15:val="{B1A042AF-14BD-4725-9BF9-3F3527E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2E8F-E057-4D04-9CD3-26A71026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3</cp:revision>
  <cp:lastPrinted>2019-01-23T11:10:00Z</cp:lastPrinted>
  <dcterms:created xsi:type="dcterms:W3CDTF">2022-02-10T11:27:00Z</dcterms:created>
  <dcterms:modified xsi:type="dcterms:W3CDTF">2022-02-13T20:03:00Z</dcterms:modified>
</cp:coreProperties>
</file>