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746"/>
        <w:tblGridChange w:id="0">
          <w:tblGrid>
            <w:gridCol w:w="4474"/>
            <w:gridCol w:w="47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Dramat i teatr a nowe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Drama and theatre in the new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1.Poszerzona znajomość literatury anglojęzycznej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Dobre umiejętności analizy i interpretacji tekstu literackiego (terminologia, zasady interpretacji, itp.).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Pogłębienie wiedzy na temat zagadnień związanych z relacjami między dramatem i teatrem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szeroko rozumianymi nowymi mediami.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Przyswojenie anglojęzycznej terminologii używanej do opisu zagadnień związanych z relacjami między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dramatem i teatrem a szeroko rozumianymi nowymi mediami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Pogłębienie umiejętności analizy nowych zjawisk literackich i humanistycznych.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Poznanie wybranych tekstów dot. zagadnień związanych z relacjami między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dramatem i teatrem a szeroko rozumianymi nowymi mediami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0"/>
        <w:gridCol w:w="5685"/>
        <w:gridCol w:w="2331"/>
        <w:tblGridChange w:id="0">
          <w:tblGrid>
            <w:gridCol w:w="1050"/>
            <w:gridCol w:w="5685"/>
            <w:gridCol w:w="2331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opisuje wybrane fakty i zjawiska związane z relacjami między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dramatem i teatrem a szeroko rozumianymi nowymi mediami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K_W04, K_W07 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i opisuje terminologię używaną do opisu zjawisk związanych z relacjami między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dramatem i teatrem a szeroko rozumianymi nowymi mediami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K_W04, K_W07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przedstawia metody analizy i interpretacji zjawisk związanych z relacjami między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dramatem i teatrem a szeroko rozumianymi nowymi mediami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K_W04, K_W07, K_W08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stosuje odpowiednie metody i narzędzia badawcze oraz terminologię w celu analizy i interpretacji utworów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dramatycznych, zjawisk teatralnych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literatury przedmiotu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relacji do szeroko rozumianych nowych mediów.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wykorzystuje zróżnicowane kanały i techniki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komunikacyjne w celu analizy i interpretacji zjawisk i zagadnień dotyczących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utworów dramatycznych, zjawisk teatralnych i literatury przedmiotu w relacji do szeroko rozumianych nowych mediów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dyskutuje oraz organizuje zadania w grupach i zespołach w celu analizy i interpretacji zjawisk i zagadnień dotyczących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utworów dramatycznych, zjawisk teatralnych i literatury przedmiotu w relacji do szeroko rozumianych nowych mediów.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0"/>
        <w:gridCol w:w="5685"/>
        <w:gridCol w:w="2331"/>
        <w:tblGridChange w:id="0">
          <w:tblGrid>
            <w:gridCol w:w="1050"/>
            <w:gridCol w:w="5685"/>
            <w:gridCol w:w="233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krytycznie omawia i ocenia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utwory dramatyczne, zjawiska teatralne i literaturę przedmiotu w relacji do szeroko rozumianych nowych mediów.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 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zorientowany na kształtowanie własnej świadomości w kontekście związków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utworów dramatycznych, zjawisk teatralnych i literatury przedmiotu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szeroko pojętymi zjawiskami medialnymi w kulturze europejskiej i światowej.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8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8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Ponieważ celem kursu jest reagowanie na najnowsze zjawiska w obrębie relacji między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dramatem i teatrem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tzw. nowymi mediami, możliwe są zmiany w tematyce i rozkładzie zajęć uwzględniające bieżące potrzeby oraz liczebność grupy.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Intro class; requirements, outline (incl. technical aspects)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Introduction to study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ing drama and theatre through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Digital humanities – introduction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Discussion on digital humanities projects chosen by students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Digital storytelling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Harold Pinter's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Betrayal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discussion on the play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Theatre programmes of Pinter's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Betrayal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theory and analysis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Arthur Miller's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Death of a Salesman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discussion on the play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Theatre posters of Miller's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Death of a Salesman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theory and analysis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Theatre on screen: theory and analysis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Television theatre - theoretical approaches and example plays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Television theatre - analysis of plays selected by students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Tennessee Williams’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Glass Menagerie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putting it all together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End-of-semester presentations part 1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End-of-semester presentations part 2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End-of-semester presentations part 3;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ummary of the course; final thoughts on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drama and theatre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the digital age</w:t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9220.0" w:type="dxa"/>
        <w:jc w:val="left"/>
        <w:tblInd w:w="47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698"/>
        <w:tblGridChange w:id="0">
          <w:tblGrid>
            <w:gridCol w:w="1083"/>
            <w:gridCol w:w="2649"/>
            <w:gridCol w:w="2790"/>
            <w:gridCol w:w="2698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1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16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audiowizualnego / Dyskusja / Praca indywidualna / Praca zespołowa / praca w grupie / Studium przypadku (case study)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2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audiowizualnego / Dyskusja / Praca indywidualna / Praca zespołowa / praca w grupie / Studium przypadku (case study)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2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audiowizualnego / Dyskusja / Praca indywidualna / Praca zespołowa / praca w grupie / Studium przypadku (case study)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Obserwacja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9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Liczba dozwolonych nieobecności: 3.</w:t>
      </w:r>
    </w:p>
    <w:p w:rsidR="00000000" w:rsidDel="00000000" w:rsidP="00000000" w:rsidRDefault="00000000" w:rsidRPr="00000000" w14:paraId="000000DB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Podstawowe kryteria oceny to aktywne uczestnictwo w zajęciach, na które składa się realizacja mini-projektów/zadań w trakcie semestru oraz kończąca semestr prezentacja (może ona przybrać trzy formy: prezentacji tradycyjnej, projektu z zakresu humanistyki cyfrowej lub projektu z dziedziny digital storytelling), która podsumowuje zdobytą wiedzę, umiejętności i kompetencje studentów. Obydwa komponenty ważą: 60% - udział w zajęciach i realizacja zadań, 40% - końcowa prezentacja/projekt. Szczegółowe kryteria oceny każdej z trzech możliwych opcji zadania końcowego przedstawia prowadzący.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2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Barber, John F. "Digital Storytelling. New Opportunities for Humanities Scholarship and Pedagogy." Cogent Arts &amp; Humanities 3 (2016).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Bay-Cheng, Sarah. "Theatre Squared: Theatre History in the Age of Media." Theatre Topics 17.1 (2007): 37-50.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Caplan, Debra. "Notes from the Frontier: Digital Scholarship and the Future of Theatre Studies." Theatre Journal 67.2 (2015): 347-359.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EADH-https://eadh.org/projects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Ehses, Hanno H. J. “Representing Macbeth: A Case Study in Visual Rhetoric.”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Issues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Vol. 1, No. 1 (Spring, 1984), pp. 53-63.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Gowen, David Robert. Studies in the History and Function of the British Theatre Playbill and Programme 1564-1914. Vol. 1. PhD thesis, 1998.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Miller, Arthur.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Death of a Salesman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Pinter, Harold.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Betrayal.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Price, Charles Matlack.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Poster Design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 City: George W. Bricka, 1922.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Rak, Dorota. "Programy Teatru Witkacego w perspektywie bibliologicznej." Toruńskie Studia Bibliologiczne 2.15 (2015): 95-111.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Rudzińska, Agata. "Od teatru do telewizji i internetu - rzecz o teatrze telewizji." POSTSCRIPTUM POLONISTYCZNE 2.14 (2014): 261-277.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Schöch, Christof. "Big? Smart? Clean? Messy? Data in the Humanities." Journal of Digital Humanities 2.3 (2013).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Williams, Tennessee.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Glass Menagerie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przygotowane przez prowadzącego.</w:t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" w:customStyle="1">
    <w:name w:val="Nagłówek1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ny1" w:customStyle="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styleId="ImportedStyle3" w:customStyle="1">
    <w:name w:val="Imported Style 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 w:val="1"/>
    <w:rsid w:val="00FA678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A678D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FA678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A678D"/>
    <w:rPr>
      <w:rFonts w:eastAsia="Times New Roman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PZDkZMCzAuOhpphSZJax6qmzbg==">CgMxLjAyCGguZ2pkZ3hzOAByITFsektGQTl6dVVoMmx4bzJuNXU0OERoT2NJUnJpUW1FYw==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2021-09-22T12:56:00Z</dcterms:created>
</cp:coreProperties>
</file>